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642D" w14:textId="77777777" w:rsidR="00702819" w:rsidRDefault="00702819" w:rsidP="00702819">
      <w:pPr>
        <w:spacing w:after="240"/>
        <w:rPr>
          <w:b/>
          <w:bCs/>
          <w:lang w:val="en-GB"/>
        </w:rPr>
      </w:pPr>
    </w:p>
    <w:p w14:paraId="7C07A3C6" w14:textId="1BD3C2C9" w:rsidR="007E4FAE" w:rsidRPr="00CC7B9C" w:rsidRDefault="007E4FAE" w:rsidP="496020AE">
      <w:pPr>
        <w:spacing w:after="240"/>
        <w:jc w:val="center"/>
        <w:rPr>
          <w:b/>
          <w:bCs/>
          <w:lang w:val="en-GB"/>
        </w:rPr>
      </w:pPr>
      <w:r w:rsidRPr="496020AE">
        <w:rPr>
          <w:b/>
          <w:bCs/>
          <w:lang w:val="en-GB"/>
        </w:rPr>
        <w:t>Rubric for the evaluation of the presentation of the</w:t>
      </w:r>
      <w:r w:rsidRPr="00702819">
        <w:rPr>
          <w:b/>
          <w:bCs/>
          <w:lang w:val="en-GB"/>
        </w:rPr>
        <w:t xml:space="preserve"> </w:t>
      </w:r>
      <w:r w:rsidR="0902CB2E" w:rsidRPr="00702819">
        <w:rPr>
          <w:b/>
          <w:bCs/>
          <w:lang w:val="en-GB"/>
        </w:rPr>
        <w:t>PBL</w:t>
      </w:r>
    </w:p>
    <w:p w14:paraId="36DBEC2F" w14:textId="1AD49729" w:rsidR="00B61712" w:rsidRPr="00CC7B9C" w:rsidRDefault="38C0603C" w:rsidP="4337913B">
      <w:pPr>
        <w:spacing w:after="240"/>
        <w:rPr>
          <w:lang w:val="en-GB"/>
        </w:rPr>
      </w:pPr>
      <w:r w:rsidRPr="4337913B">
        <w:rPr>
          <w:lang w:val="en-GB"/>
        </w:rPr>
        <w:t xml:space="preserve">The </w:t>
      </w:r>
      <w:r w:rsidR="00702819">
        <w:rPr>
          <w:lang w:val="en-GB"/>
        </w:rPr>
        <w:t>presentation</w:t>
      </w:r>
      <w:r w:rsidRPr="4337913B">
        <w:rPr>
          <w:lang w:val="en-GB"/>
        </w:rPr>
        <w:t xml:space="preserve"> evaluation criteria have been designed following the update of the</w:t>
      </w:r>
      <w:r w:rsidR="007E4FAE" w:rsidRPr="4337913B">
        <w:rPr>
          <w:lang w:val="en-GB"/>
        </w:rPr>
        <w:t xml:space="preserve"> taxonomy of Bloom (2008) </w:t>
      </w:r>
      <w:r w:rsidR="007E4FAE" w:rsidRPr="4337913B">
        <w:rPr>
          <w:vertAlign w:val="superscript"/>
          <w:lang w:val="en-GB"/>
        </w:rPr>
        <w:t>1</w:t>
      </w:r>
      <w:r w:rsidR="007E4FAE" w:rsidRPr="4337913B">
        <w:rPr>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1"/>
        <w:gridCol w:w="2127"/>
        <w:gridCol w:w="1962"/>
        <w:gridCol w:w="2166"/>
        <w:gridCol w:w="2164"/>
      </w:tblGrid>
      <w:tr w:rsidR="00F922A8" w:rsidRPr="00041A75" w14:paraId="71400901" w14:textId="77777777" w:rsidTr="5E697C09">
        <w:trPr>
          <w:tblHeader/>
          <w:jc w:val="center"/>
        </w:trPr>
        <w:tc>
          <w:tcPr>
            <w:tcW w:w="2410" w:type="dxa"/>
            <w:shd w:val="clear" w:color="auto" w:fill="auto"/>
          </w:tcPr>
          <w:p w14:paraId="60C9266F" w14:textId="77777777" w:rsidR="007E4FAE" w:rsidRPr="00041A75" w:rsidRDefault="007E4FAE" w:rsidP="007E4FAE">
            <w:pPr>
              <w:widowControl/>
              <w:suppressAutoHyphens/>
              <w:jc w:val="center"/>
              <w:rPr>
                <w:rFonts w:asciiTheme="majorHAnsi" w:eastAsia="Times New Roman" w:hAnsiTheme="majorHAnsi" w:cstheme="majorHAnsi"/>
                <w:b/>
                <w:bCs/>
                <w:sz w:val="20"/>
                <w:szCs w:val="20"/>
                <w:lang w:val="en-GB" w:eastAsia="ar-SA"/>
              </w:rPr>
            </w:pPr>
            <w:r w:rsidRPr="00041A75">
              <w:rPr>
                <w:rFonts w:asciiTheme="majorHAnsi" w:hAnsiTheme="majorHAnsi" w:cstheme="majorHAnsi"/>
                <w:b/>
                <w:bCs/>
                <w:sz w:val="22"/>
                <w:szCs w:val="22"/>
                <w:lang w:val="en-GB"/>
              </w:rPr>
              <w:t xml:space="preserve">EVALUATION CRITERIA </w:t>
            </w:r>
          </w:p>
        </w:tc>
        <w:tc>
          <w:tcPr>
            <w:tcW w:w="2121" w:type="dxa"/>
            <w:shd w:val="clear" w:color="auto" w:fill="auto"/>
          </w:tcPr>
          <w:p w14:paraId="1FD46D4F" w14:textId="77777777" w:rsidR="007E4FAE" w:rsidRPr="00041A75" w:rsidRDefault="007E4FAE" w:rsidP="007E4FAE">
            <w:pPr>
              <w:widowControl/>
              <w:suppressAutoHyphens/>
              <w:jc w:val="center"/>
              <w:rPr>
                <w:rFonts w:asciiTheme="majorHAnsi" w:eastAsia="Times New Roman" w:hAnsiTheme="majorHAnsi" w:cstheme="majorHAnsi"/>
                <w:b/>
                <w:bCs/>
                <w:sz w:val="20"/>
                <w:szCs w:val="20"/>
                <w:lang w:val="en-GB" w:eastAsia="ar-SA"/>
              </w:rPr>
            </w:pPr>
            <w:r w:rsidRPr="00041A75">
              <w:rPr>
                <w:rFonts w:asciiTheme="majorHAnsi" w:hAnsiTheme="majorHAnsi" w:cstheme="majorHAnsi"/>
                <w:b/>
                <w:bCs/>
                <w:sz w:val="22"/>
                <w:szCs w:val="22"/>
                <w:lang w:val="en-GB"/>
              </w:rPr>
              <w:t xml:space="preserve">EXCELLENT </w:t>
            </w:r>
          </w:p>
        </w:tc>
        <w:tc>
          <w:tcPr>
            <w:tcW w:w="2127" w:type="dxa"/>
            <w:shd w:val="clear" w:color="auto" w:fill="auto"/>
          </w:tcPr>
          <w:p w14:paraId="33722247" w14:textId="77777777" w:rsidR="007E4FAE" w:rsidRPr="00041A75" w:rsidRDefault="007E4FAE" w:rsidP="007E4FAE">
            <w:pPr>
              <w:widowControl/>
              <w:suppressAutoHyphens/>
              <w:jc w:val="center"/>
              <w:rPr>
                <w:rFonts w:asciiTheme="majorHAnsi" w:eastAsia="Times New Roman" w:hAnsiTheme="majorHAnsi" w:cstheme="majorHAnsi"/>
                <w:b/>
                <w:bCs/>
                <w:sz w:val="20"/>
                <w:szCs w:val="20"/>
                <w:lang w:val="en-GB" w:eastAsia="ar-SA"/>
              </w:rPr>
            </w:pPr>
            <w:r w:rsidRPr="00041A75">
              <w:rPr>
                <w:rFonts w:asciiTheme="majorHAnsi" w:hAnsiTheme="majorHAnsi" w:cstheme="majorHAnsi"/>
                <w:b/>
                <w:bCs/>
                <w:sz w:val="22"/>
                <w:szCs w:val="22"/>
                <w:lang w:val="en-GB"/>
              </w:rPr>
              <w:t>VERY GOOD</w:t>
            </w:r>
          </w:p>
        </w:tc>
        <w:tc>
          <w:tcPr>
            <w:tcW w:w="1962" w:type="dxa"/>
            <w:shd w:val="clear" w:color="auto" w:fill="auto"/>
          </w:tcPr>
          <w:p w14:paraId="3C99C892" w14:textId="77777777" w:rsidR="007E4FAE" w:rsidRPr="00041A75" w:rsidRDefault="007E4FAE" w:rsidP="007E4FAE">
            <w:pPr>
              <w:widowControl/>
              <w:suppressAutoHyphens/>
              <w:jc w:val="center"/>
              <w:rPr>
                <w:rFonts w:asciiTheme="majorHAnsi" w:eastAsia="Times New Roman" w:hAnsiTheme="majorHAnsi" w:cstheme="majorHAnsi"/>
                <w:b/>
                <w:bCs/>
                <w:sz w:val="20"/>
                <w:szCs w:val="20"/>
                <w:lang w:val="en-GB" w:eastAsia="ar-SA"/>
              </w:rPr>
            </w:pPr>
            <w:r w:rsidRPr="00041A75">
              <w:rPr>
                <w:rFonts w:asciiTheme="majorHAnsi" w:hAnsiTheme="majorHAnsi" w:cstheme="majorHAnsi"/>
                <w:b/>
                <w:bCs/>
                <w:sz w:val="22"/>
                <w:szCs w:val="22"/>
                <w:lang w:val="en-GB"/>
              </w:rPr>
              <w:t xml:space="preserve">GOOD SLIGHTLY </w:t>
            </w:r>
          </w:p>
        </w:tc>
        <w:tc>
          <w:tcPr>
            <w:tcW w:w="2166" w:type="dxa"/>
            <w:shd w:val="clear" w:color="auto" w:fill="auto"/>
          </w:tcPr>
          <w:p w14:paraId="72B06D84" w14:textId="77777777" w:rsidR="007E4FAE" w:rsidRPr="00041A75" w:rsidRDefault="007E4FAE" w:rsidP="007E4FAE">
            <w:pPr>
              <w:widowControl/>
              <w:suppressAutoHyphens/>
              <w:jc w:val="center"/>
              <w:rPr>
                <w:rFonts w:asciiTheme="majorHAnsi" w:eastAsia="Times New Roman" w:hAnsiTheme="majorHAnsi" w:cstheme="majorHAnsi"/>
                <w:b/>
                <w:bCs/>
                <w:sz w:val="20"/>
                <w:szCs w:val="20"/>
                <w:lang w:val="en-GB" w:eastAsia="ar-SA"/>
              </w:rPr>
            </w:pPr>
            <w:r w:rsidRPr="00041A75">
              <w:rPr>
                <w:rFonts w:asciiTheme="majorHAnsi" w:hAnsiTheme="majorHAnsi" w:cstheme="majorHAnsi"/>
                <w:b/>
                <w:bCs/>
                <w:sz w:val="22"/>
                <w:szCs w:val="22"/>
                <w:lang w:val="en-GB"/>
              </w:rPr>
              <w:t xml:space="preserve">ACCEPTABLE </w:t>
            </w:r>
          </w:p>
        </w:tc>
        <w:tc>
          <w:tcPr>
            <w:tcW w:w="2164" w:type="dxa"/>
            <w:shd w:val="clear" w:color="auto" w:fill="auto"/>
          </w:tcPr>
          <w:p w14:paraId="7566510B" w14:textId="77777777" w:rsidR="007E4FAE" w:rsidRPr="00041A75" w:rsidRDefault="007E4FAE" w:rsidP="007E4FAE">
            <w:pPr>
              <w:widowControl/>
              <w:suppressAutoHyphens/>
              <w:jc w:val="center"/>
              <w:rPr>
                <w:rFonts w:asciiTheme="majorHAnsi" w:eastAsia="Times New Roman" w:hAnsiTheme="majorHAnsi" w:cstheme="majorHAnsi"/>
                <w:b/>
                <w:bCs/>
                <w:sz w:val="20"/>
                <w:szCs w:val="20"/>
                <w:lang w:val="en-GB" w:eastAsia="ar-SA"/>
              </w:rPr>
            </w:pPr>
            <w:r w:rsidRPr="00041A75">
              <w:rPr>
                <w:rFonts w:asciiTheme="majorHAnsi" w:hAnsiTheme="majorHAnsi" w:cstheme="majorHAnsi"/>
                <w:b/>
                <w:bCs/>
                <w:sz w:val="22"/>
                <w:szCs w:val="22"/>
                <w:lang w:val="en-GB"/>
              </w:rPr>
              <w:t>INSUFFICIENT</w:t>
            </w:r>
          </w:p>
        </w:tc>
      </w:tr>
      <w:tr w:rsidR="007E4FAE" w:rsidRPr="00041A75" w14:paraId="7F4DC092" w14:textId="77777777" w:rsidTr="5E697C09">
        <w:trPr>
          <w:jc w:val="center"/>
        </w:trPr>
        <w:tc>
          <w:tcPr>
            <w:tcW w:w="2410" w:type="dxa"/>
            <w:shd w:val="clear" w:color="auto" w:fill="auto"/>
          </w:tcPr>
          <w:p w14:paraId="40A66EDD" w14:textId="2A278D2E" w:rsidR="007E4FAE" w:rsidRPr="00041A75" w:rsidRDefault="007E4FAE" w:rsidP="00702819">
            <w:pPr>
              <w:widowControl/>
              <w:suppressAutoHyphens/>
              <w:rPr>
                <w:rFonts w:asciiTheme="majorHAnsi" w:eastAsia="Times New Roman" w:hAnsiTheme="majorHAnsi" w:cstheme="majorBidi"/>
                <w:sz w:val="20"/>
                <w:szCs w:val="20"/>
                <w:lang w:val="en-GB" w:eastAsia="ar-SA"/>
              </w:rPr>
            </w:pPr>
            <w:r w:rsidRPr="5E697C09">
              <w:rPr>
                <w:rFonts w:asciiTheme="majorHAnsi" w:eastAsia="Times New Roman" w:hAnsiTheme="majorHAnsi" w:cstheme="majorBidi"/>
                <w:b/>
                <w:bCs/>
                <w:sz w:val="20"/>
                <w:szCs w:val="20"/>
                <w:lang w:val="en-GB" w:eastAsia="ar-SA"/>
              </w:rPr>
              <w:t xml:space="preserve">1. </w:t>
            </w:r>
            <w:r w:rsidR="6939456B" w:rsidRPr="5E697C09">
              <w:rPr>
                <w:rFonts w:asciiTheme="majorHAnsi" w:eastAsia="Times New Roman" w:hAnsiTheme="majorHAnsi" w:cstheme="majorBidi"/>
                <w:b/>
                <w:bCs/>
                <w:sz w:val="20"/>
                <w:szCs w:val="20"/>
                <w:lang w:val="en-GB" w:eastAsia="ar-SA"/>
              </w:rPr>
              <w:t xml:space="preserve">They </w:t>
            </w:r>
            <w:r w:rsidR="00702819" w:rsidRPr="5E697C09">
              <w:rPr>
                <w:rFonts w:asciiTheme="majorHAnsi" w:eastAsia="Times New Roman" w:hAnsiTheme="majorHAnsi" w:cstheme="majorBidi"/>
                <w:b/>
                <w:bCs/>
                <w:sz w:val="20"/>
                <w:szCs w:val="20"/>
                <w:lang w:val="en-GB" w:eastAsia="ar-SA"/>
              </w:rPr>
              <w:t>develops</w:t>
            </w:r>
            <w:r w:rsidRPr="5E697C09">
              <w:rPr>
                <w:rFonts w:asciiTheme="majorHAnsi" w:eastAsia="Times New Roman" w:hAnsiTheme="majorHAnsi" w:cstheme="majorBidi"/>
                <w:b/>
                <w:bCs/>
                <w:sz w:val="20"/>
                <w:szCs w:val="20"/>
                <w:lang w:val="en-GB" w:eastAsia="ar-SA"/>
              </w:rPr>
              <w:t xml:space="preserve"> an approach and organisation of the presentation of the project and keeps to the presentation time (10').</w:t>
            </w:r>
          </w:p>
        </w:tc>
        <w:tc>
          <w:tcPr>
            <w:tcW w:w="2121" w:type="dxa"/>
            <w:shd w:val="clear" w:color="auto" w:fill="auto"/>
          </w:tcPr>
          <w:p w14:paraId="4BF7E5BB" w14:textId="4E32DD6B" w:rsidR="007E4FAE" w:rsidRPr="00041A75" w:rsidRDefault="007E4FAE" w:rsidP="5E697C09">
            <w:pPr>
              <w:widowControl/>
              <w:suppressAutoHyphens/>
              <w:rPr>
                <w:rFonts w:asciiTheme="majorHAnsi" w:eastAsia="Times New Roman" w:hAnsiTheme="majorHAnsi" w:cstheme="majorBidi"/>
                <w:sz w:val="20"/>
                <w:szCs w:val="20"/>
                <w:lang w:val="en-GB" w:eastAsia="ar-SA"/>
              </w:rPr>
            </w:pPr>
            <w:r w:rsidRPr="5E697C09">
              <w:rPr>
                <w:rFonts w:asciiTheme="majorHAnsi" w:eastAsia="Times New Roman" w:hAnsiTheme="majorHAnsi" w:cstheme="majorBidi"/>
                <w:sz w:val="20"/>
                <w:szCs w:val="20"/>
                <w:lang w:val="en-GB" w:eastAsia="ar-SA"/>
              </w:rPr>
              <w:t xml:space="preserve">The organisation of the project defence is structured and follows a precise thread that concisely synthesises the content of the work. </w:t>
            </w:r>
            <w:r w:rsidR="7003EFBD" w:rsidRPr="5E697C09">
              <w:rPr>
                <w:rFonts w:asciiTheme="majorHAnsi" w:eastAsia="Times New Roman" w:hAnsiTheme="majorHAnsi" w:cstheme="majorBidi"/>
                <w:sz w:val="20"/>
                <w:szCs w:val="20"/>
                <w:lang w:val="en-GB" w:eastAsia="ar-SA"/>
              </w:rPr>
              <w:t>It</w:t>
            </w:r>
            <w:r w:rsidRPr="5E697C09">
              <w:rPr>
                <w:rFonts w:asciiTheme="majorHAnsi" w:eastAsia="Times New Roman" w:hAnsiTheme="majorHAnsi" w:cstheme="majorBidi"/>
                <w:sz w:val="20"/>
                <w:szCs w:val="20"/>
                <w:lang w:val="en-GB" w:eastAsia="ar-SA"/>
              </w:rPr>
              <w:t xml:space="preserve"> is in accordance with the time (10') established for the exhibition.</w:t>
            </w:r>
          </w:p>
        </w:tc>
        <w:tc>
          <w:tcPr>
            <w:tcW w:w="2127" w:type="dxa"/>
            <w:shd w:val="clear" w:color="auto" w:fill="auto"/>
          </w:tcPr>
          <w:p w14:paraId="003521C9" w14:textId="77777777" w:rsidR="007E4FAE" w:rsidRPr="00041A75" w:rsidRDefault="007E4FAE" w:rsidP="007E4FAE">
            <w:pPr>
              <w:widowControl/>
              <w:suppressAutoHyphens/>
              <w:rPr>
                <w:rFonts w:asciiTheme="majorHAnsi" w:eastAsia="Times New Roman" w:hAnsiTheme="majorHAnsi" w:cstheme="majorHAnsi"/>
                <w:sz w:val="20"/>
                <w:szCs w:val="20"/>
                <w:lang w:val="en-GB" w:eastAsia="ar-SA"/>
              </w:rPr>
            </w:pPr>
            <w:r w:rsidRPr="00041A75">
              <w:rPr>
                <w:rFonts w:asciiTheme="majorHAnsi" w:eastAsia="Times New Roman" w:hAnsiTheme="majorHAnsi" w:cstheme="majorHAnsi"/>
                <w:sz w:val="20"/>
                <w:szCs w:val="20"/>
                <w:lang w:val="en-GB" w:eastAsia="ar-SA"/>
              </w:rPr>
              <w:t>The organisation of the project defence is structured and follows a precise thread that clearly synthesises the content of the work. It is in accordance with the time (10') established for the exhibition.</w:t>
            </w:r>
          </w:p>
        </w:tc>
        <w:tc>
          <w:tcPr>
            <w:tcW w:w="1962" w:type="dxa"/>
            <w:shd w:val="clear" w:color="auto" w:fill="auto"/>
          </w:tcPr>
          <w:p w14:paraId="115DD03F" w14:textId="77777777" w:rsidR="007E4FAE" w:rsidRPr="00041A75" w:rsidRDefault="007E4FAE" w:rsidP="007E4FAE">
            <w:pPr>
              <w:widowControl/>
              <w:suppressAutoHyphens/>
              <w:rPr>
                <w:rFonts w:asciiTheme="majorHAnsi" w:eastAsia="Times New Roman" w:hAnsiTheme="majorHAnsi" w:cstheme="majorHAnsi"/>
                <w:sz w:val="20"/>
                <w:szCs w:val="20"/>
                <w:lang w:val="en-GB" w:eastAsia="ar-SA"/>
              </w:rPr>
            </w:pPr>
            <w:r w:rsidRPr="00041A75">
              <w:rPr>
                <w:rFonts w:asciiTheme="majorHAnsi" w:eastAsia="Times New Roman" w:hAnsiTheme="majorHAnsi" w:cstheme="majorHAnsi"/>
                <w:sz w:val="20"/>
                <w:szCs w:val="20"/>
                <w:lang w:val="en-GB" w:eastAsia="ar-SA"/>
              </w:rPr>
              <w:t>The organisation of the project defence is well structured. It is in line with the time (10') set for the exhibition.</w:t>
            </w:r>
          </w:p>
        </w:tc>
        <w:tc>
          <w:tcPr>
            <w:tcW w:w="2166" w:type="dxa"/>
            <w:shd w:val="clear" w:color="auto" w:fill="auto"/>
          </w:tcPr>
          <w:p w14:paraId="570ACB84" w14:textId="77777777" w:rsidR="007E4FAE" w:rsidRPr="00041A75" w:rsidRDefault="007E4FAE" w:rsidP="007E4FAE">
            <w:pPr>
              <w:widowControl/>
              <w:suppressAutoHyphens/>
              <w:rPr>
                <w:rFonts w:asciiTheme="majorHAnsi" w:eastAsia="Times New Roman" w:hAnsiTheme="majorHAnsi" w:cstheme="majorHAnsi"/>
                <w:sz w:val="20"/>
                <w:szCs w:val="20"/>
                <w:lang w:val="en-GB" w:eastAsia="ar-SA"/>
              </w:rPr>
            </w:pPr>
            <w:r w:rsidRPr="00041A75">
              <w:rPr>
                <w:rFonts w:asciiTheme="majorHAnsi" w:eastAsia="Times New Roman" w:hAnsiTheme="majorHAnsi" w:cstheme="majorHAnsi"/>
                <w:sz w:val="20"/>
                <w:szCs w:val="20"/>
                <w:lang w:val="en-GB" w:eastAsia="ar-SA"/>
              </w:rPr>
              <w:t>The organisation of the project defence has problems in the structuring of the presentation of the content of the work. It does not comply with the time (10') established for the exhibition.</w:t>
            </w:r>
          </w:p>
        </w:tc>
        <w:tc>
          <w:tcPr>
            <w:tcW w:w="2164" w:type="dxa"/>
            <w:shd w:val="clear" w:color="auto" w:fill="auto"/>
          </w:tcPr>
          <w:p w14:paraId="542E6BDD" w14:textId="77777777" w:rsidR="007E4FAE" w:rsidRPr="00041A75" w:rsidRDefault="007E4FAE" w:rsidP="007E4FAE">
            <w:pPr>
              <w:widowControl/>
              <w:suppressAutoHyphens/>
              <w:rPr>
                <w:rFonts w:asciiTheme="majorHAnsi" w:eastAsia="Times New Roman" w:hAnsiTheme="majorHAnsi" w:cstheme="majorHAnsi"/>
                <w:sz w:val="20"/>
                <w:szCs w:val="20"/>
                <w:lang w:val="en-GB" w:eastAsia="ar-SA"/>
              </w:rPr>
            </w:pPr>
            <w:r w:rsidRPr="00041A75">
              <w:rPr>
                <w:rFonts w:asciiTheme="majorHAnsi" w:eastAsia="Times New Roman" w:hAnsiTheme="majorHAnsi" w:cstheme="majorHAnsi"/>
                <w:sz w:val="20"/>
                <w:szCs w:val="20"/>
                <w:lang w:val="en-GB" w:eastAsia="ar-SA"/>
              </w:rPr>
              <w:t>Significant problems are detected in the structuring of the defence.</w:t>
            </w:r>
          </w:p>
          <w:p w14:paraId="13ECD255" w14:textId="77777777" w:rsidR="007E4FAE" w:rsidRPr="00041A75" w:rsidRDefault="007E4FAE" w:rsidP="007E4FAE">
            <w:pPr>
              <w:widowControl/>
              <w:suppressAutoHyphens/>
              <w:rPr>
                <w:rFonts w:asciiTheme="majorHAnsi" w:eastAsia="Times New Roman" w:hAnsiTheme="majorHAnsi" w:cstheme="majorHAnsi"/>
                <w:sz w:val="20"/>
                <w:szCs w:val="20"/>
                <w:lang w:val="en-GB" w:eastAsia="ar-SA"/>
              </w:rPr>
            </w:pPr>
            <w:r w:rsidRPr="00041A75">
              <w:rPr>
                <w:rFonts w:asciiTheme="majorHAnsi" w:eastAsia="Times New Roman" w:hAnsiTheme="majorHAnsi" w:cstheme="majorHAnsi"/>
                <w:sz w:val="20"/>
                <w:szCs w:val="20"/>
                <w:lang w:val="en-GB" w:eastAsia="ar-SA"/>
              </w:rPr>
              <w:t>It does not conform to the time (10') established for the exhibition.</w:t>
            </w:r>
          </w:p>
        </w:tc>
      </w:tr>
      <w:tr w:rsidR="007E4FAE" w:rsidRPr="00041A75" w14:paraId="1514494A" w14:textId="77777777" w:rsidTr="5E697C09">
        <w:trPr>
          <w:jc w:val="center"/>
        </w:trPr>
        <w:tc>
          <w:tcPr>
            <w:tcW w:w="2410" w:type="dxa"/>
            <w:shd w:val="clear" w:color="auto" w:fill="auto"/>
          </w:tcPr>
          <w:p w14:paraId="64E19BFF"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5%</w:t>
            </w:r>
          </w:p>
        </w:tc>
        <w:tc>
          <w:tcPr>
            <w:tcW w:w="2121" w:type="dxa"/>
            <w:shd w:val="clear" w:color="auto" w:fill="auto"/>
          </w:tcPr>
          <w:p w14:paraId="3E2A6253"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5</w:t>
            </w:r>
          </w:p>
        </w:tc>
        <w:tc>
          <w:tcPr>
            <w:tcW w:w="2127" w:type="dxa"/>
            <w:shd w:val="clear" w:color="auto" w:fill="auto"/>
          </w:tcPr>
          <w:p w14:paraId="7B0AD813"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4</w:t>
            </w:r>
          </w:p>
        </w:tc>
        <w:tc>
          <w:tcPr>
            <w:tcW w:w="1962" w:type="dxa"/>
            <w:shd w:val="clear" w:color="auto" w:fill="auto"/>
          </w:tcPr>
          <w:p w14:paraId="6A104D81"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3</w:t>
            </w:r>
          </w:p>
        </w:tc>
        <w:tc>
          <w:tcPr>
            <w:tcW w:w="2166" w:type="dxa"/>
            <w:shd w:val="clear" w:color="auto" w:fill="auto"/>
          </w:tcPr>
          <w:p w14:paraId="0E7A50C4"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1-2</w:t>
            </w:r>
          </w:p>
        </w:tc>
        <w:tc>
          <w:tcPr>
            <w:tcW w:w="2164" w:type="dxa"/>
            <w:shd w:val="clear" w:color="auto" w:fill="auto"/>
          </w:tcPr>
          <w:p w14:paraId="05792F32"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0</w:t>
            </w:r>
          </w:p>
        </w:tc>
      </w:tr>
      <w:tr w:rsidR="007E4FAE" w:rsidRPr="00041A75" w14:paraId="7679A5C4" w14:textId="77777777" w:rsidTr="5E697C09">
        <w:trPr>
          <w:jc w:val="center"/>
        </w:trPr>
        <w:tc>
          <w:tcPr>
            <w:tcW w:w="2410" w:type="dxa"/>
            <w:shd w:val="clear" w:color="auto" w:fill="auto"/>
          </w:tcPr>
          <w:p w14:paraId="464C513B" w14:textId="77777777" w:rsidR="007E4FAE" w:rsidRPr="00041A75" w:rsidRDefault="007E4FAE" w:rsidP="007E4FAE">
            <w:pPr>
              <w:widowControl/>
              <w:suppressAutoHyphens/>
              <w:contextualSpacing/>
              <w:rPr>
                <w:rFonts w:asciiTheme="majorHAnsi" w:hAnsiTheme="majorHAnsi" w:cstheme="majorHAnsi"/>
                <w:b/>
                <w:sz w:val="20"/>
                <w:szCs w:val="20"/>
                <w:lang w:val="en-GB" w:eastAsia="ar-SA"/>
              </w:rPr>
            </w:pPr>
            <w:r w:rsidRPr="00041A75">
              <w:rPr>
                <w:rFonts w:asciiTheme="majorHAnsi" w:hAnsiTheme="majorHAnsi" w:cstheme="majorHAnsi"/>
                <w:b/>
                <w:sz w:val="20"/>
                <w:szCs w:val="20"/>
                <w:lang w:val="en-GB" w:eastAsia="ar-SA"/>
              </w:rPr>
              <w:t>2. The exhibition is delivered with accurate and appropriate intonation. The vocabulary used is technical and appropriate to the subject of the presentation.</w:t>
            </w:r>
          </w:p>
        </w:tc>
        <w:tc>
          <w:tcPr>
            <w:tcW w:w="2121" w:type="dxa"/>
            <w:shd w:val="clear" w:color="auto" w:fill="auto"/>
          </w:tcPr>
          <w:p w14:paraId="78D52ADC" w14:textId="77777777" w:rsidR="007E4FAE" w:rsidRPr="00041A75" w:rsidRDefault="007E4FAE" w:rsidP="007E4FAE">
            <w:pPr>
              <w:widowControl/>
              <w:suppressAutoHyphens/>
              <w:rPr>
                <w:rFonts w:asciiTheme="majorHAnsi" w:eastAsia="Times New Roman" w:hAnsiTheme="majorHAnsi" w:cstheme="majorHAnsi"/>
                <w:sz w:val="20"/>
                <w:szCs w:val="20"/>
                <w:lang w:val="en-GB" w:eastAsia="ar-SA"/>
              </w:rPr>
            </w:pPr>
            <w:r w:rsidRPr="00041A75">
              <w:rPr>
                <w:rFonts w:asciiTheme="majorHAnsi" w:eastAsia="Times New Roman" w:hAnsiTheme="majorHAnsi" w:cstheme="majorHAnsi"/>
                <w:sz w:val="20"/>
                <w:szCs w:val="20"/>
                <w:lang w:val="en-GB" w:eastAsia="ar-SA"/>
              </w:rPr>
              <w:t>Intonation is accurate and appropriate. The vocabulary used is technical and appropriate to the subject matter of the exhibition.</w:t>
            </w:r>
          </w:p>
        </w:tc>
        <w:tc>
          <w:tcPr>
            <w:tcW w:w="2127" w:type="dxa"/>
            <w:shd w:val="clear" w:color="auto" w:fill="auto"/>
          </w:tcPr>
          <w:p w14:paraId="24DA1F60" w14:textId="77777777" w:rsidR="007E4FAE" w:rsidRPr="00041A75" w:rsidRDefault="007E4FAE" w:rsidP="007E4FAE">
            <w:pPr>
              <w:widowControl/>
              <w:suppressAutoHyphens/>
              <w:rPr>
                <w:rFonts w:asciiTheme="majorHAnsi" w:eastAsia="Times New Roman" w:hAnsiTheme="majorHAnsi" w:cstheme="majorHAnsi"/>
                <w:sz w:val="20"/>
                <w:szCs w:val="20"/>
                <w:lang w:val="en-GB" w:eastAsia="ar-SA"/>
              </w:rPr>
            </w:pPr>
            <w:r w:rsidRPr="00041A75">
              <w:rPr>
                <w:rFonts w:asciiTheme="majorHAnsi" w:eastAsia="Times New Roman" w:hAnsiTheme="majorHAnsi" w:cstheme="majorHAnsi"/>
                <w:sz w:val="20"/>
                <w:szCs w:val="20"/>
                <w:lang w:val="en-GB" w:eastAsia="ar-SA"/>
              </w:rPr>
              <w:t>Intonation is correct. The vocabulary used is appropriate to the subject of the exhibition.</w:t>
            </w:r>
          </w:p>
        </w:tc>
        <w:tc>
          <w:tcPr>
            <w:tcW w:w="1962" w:type="dxa"/>
            <w:shd w:val="clear" w:color="auto" w:fill="auto"/>
          </w:tcPr>
          <w:p w14:paraId="5EF27D9D" w14:textId="77777777" w:rsidR="007E4FAE" w:rsidRPr="00041A75" w:rsidRDefault="007E4FAE" w:rsidP="007E4FAE">
            <w:pPr>
              <w:widowControl/>
              <w:suppressAutoHyphens/>
              <w:rPr>
                <w:rFonts w:asciiTheme="majorHAnsi" w:eastAsia="Times New Roman" w:hAnsiTheme="majorHAnsi" w:cstheme="majorHAnsi"/>
                <w:sz w:val="20"/>
                <w:szCs w:val="20"/>
                <w:lang w:val="en-GB" w:eastAsia="ar-SA"/>
              </w:rPr>
            </w:pPr>
            <w:r w:rsidRPr="00041A75">
              <w:rPr>
                <w:rFonts w:asciiTheme="majorHAnsi" w:eastAsia="Times New Roman" w:hAnsiTheme="majorHAnsi" w:cstheme="majorHAnsi"/>
                <w:sz w:val="20"/>
                <w:szCs w:val="20"/>
                <w:lang w:val="en-GB" w:eastAsia="ar-SA"/>
              </w:rPr>
              <w:t>Intonation shows some errors in accuracy which are not significant for the comprehension of the speech.</w:t>
            </w:r>
          </w:p>
        </w:tc>
        <w:tc>
          <w:tcPr>
            <w:tcW w:w="2166" w:type="dxa"/>
            <w:shd w:val="clear" w:color="auto" w:fill="auto"/>
          </w:tcPr>
          <w:p w14:paraId="17C9E4C7" w14:textId="77777777" w:rsidR="007E4FAE" w:rsidRPr="00041A75" w:rsidRDefault="007E4FAE" w:rsidP="007E4FAE">
            <w:pPr>
              <w:widowControl/>
              <w:suppressAutoHyphens/>
              <w:rPr>
                <w:rFonts w:asciiTheme="majorHAnsi" w:eastAsia="Times New Roman" w:hAnsiTheme="majorHAnsi" w:cstheme="majorHAnsi"/>
                <w:sz w:val="20"/>
                <w:szCs w:val="20"/>
                <w:lang w:val="en-GB" w:eastAsia="ar-SA"/>
              </w:rPr>
            </w:pPr>
            <w:r w:rsidRPr="00041A75">
              <w:rPr>
                <w:rFonts w:asciiTheme="majorHAnsi" w:eastAsia="Times New Roman" w:hAnsiTheme="majorHAnsi" w:cstheme="majorHAnsi"/>
                <w:sz w:val="20"/>
                <w:szCs w:val="20"/>
                <w:lang w:val="en-GB" w:eastAsia="ar-SA"/>
              </w:rPr>
              <w:t>Intonation has errors of precision and appropriateness to the discourse. Vocabulary used is non-technical in a high percentage (60-100%).</w:t>
            </w:r>
          </w:p>
        </w:tc>
        <w:tc>
          <w:tcPr>
            <w:tcW w:w="2164" w:type="dxa"/>
            <w:shd w:val="clear" w:color="auto" w:fill="auto"/>
          </w:tcPr>
          <w:p w14:paraId="375A599F" w14:textId="77777777" w:rsidR="007E4FAE" w:rsidRPr="00041A75" w:rsidRDefault="007E4FAE" w:rsidP="007E4FAE">
            <w:pPr>
              <w:widowControl/>
              <w:suppressAutoHyphens/>
              <w:rPr>
                <w:rFonts w:asciiTheme="majorHAnsi" w:eastAsia="Times New Roman" w:hAnsiTheme="majorHAnsi" w:cstheme="majorHAnsi"/>
                <w:sz w:val="20"/>
                <w:szCs w:val="20"/>
                <w:lang w:val="en-GB" w:eastAsia="ar-SA"/>
              </w:rPr>
            </w:pPr>
            <w:r w:rsidRPr="00041A75">
              <w:rPr>
                <w:rFonts w:asciiTheme="majorHAnsi" w:eastAsia="Times New Roman" w:hAnsiTheme="majorHAnsi" w:cstheme="majorHAnsi"/>
                <w:sz w:val="20"/>
                <w:szCs w:val="20"/>
                <w:lang w:val="en-GB" w:eastAsia="ar-SA"/>
              </w:rPr>
              <w:t>Intonation is hesitant and hinders the development of speech.</w:t>
            </w:r>
          </w:p>
          <w:p w14:paraId="202CEC80" w14:textId="77777777" w:rsidR="007E4FAE" w:rsidRPr="00041A75" w:rsidRDefault="007E4FAE" w:rsidP="007E4FAE">
            <w:pPr>
              <w:widowControl/>
              <w:suppressAutoHyphens/>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sz w:val="20"/>
                <w:szCs w:val="20"/>
                <w:lang w:val="en-GB" w:eastAsia="ar-SA"/>
              </w:rPr>
              <w:t>Uses colloquial vocabulary.</w:t>
            </w:r>
          </w:p>
        </w:tc>
      </w:tr>
      <w:tr w:rsidR="00F922A8" w:rsidRPr="00041A75" w14:paraId="1E1B8FA0" w14:textId="77777777" w:rsidTr="5E697C09">
        <w:trPr>
          <w:jc w:val="center"/>
        </w:trPr>
        <w:tc>
          <w:tcPr>
            <w:tcW w:w="2410" w:type="dxa"/>
            <w:shd w:val="clear" w:color="auto" w:fill="auto"/>
          </w:tcPr>
          <w:p w14:paraId="33D9440B"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5%</w:t>
            </w:r>
          </w:p>
        </w:tc>
        <w:tc>
          <w:tcPr>
            <w:tcW w:w="2121" w:type="dxa"/>
            <w:shd w:val="clear" w:color="auto" w:fill="auto"/>
          </w:tcPr>
          <w:p w14:paraId="31142CF1"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5</w:t>
            </w:r>
          </w:p>
        </w:tc>
        <w:tc>
          <w:tcPr>
            <w:tcW w:w="2127" w:type="dxa"/>
            <w:shd w:val="clear" w:color="auto" w:fill="auto"/>
          </w:tcPr>
          <w:p w14:paraId="6E0CF64F"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4</w:t>
            </w:r>
          </w:p>
        </w:tc>
        <w:tc>
          <w:tcPr>
            <w:tcW w:w="1962" w:type="dxa"/>
            <w:shd w:val="clear" w:color="auto" w:fill="auto"/>
          </w:tcPr>
          <w:p w14:paraId="02522FF6"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3</w:t>
            </w:r>
          </w:p>
        </w:tc>
        <w:tc>
          <w:tcPr>
            <w:tcW w:w="2166" w:type="dxa"/>
            <w:shd w:val="clear" w:color="auto" w:fill="auto"/>
          </w:tcPr>
          <w:p w14:paraId="26069C34"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1-2</w:t>
            </w:r>
          </w:p>
        </w:tc>
        <w:tc>
          <w:tcPr>
            <w:tcW w:w="2164" w:type="dxa"/>
            <w:shd w:val="clear" w:color="auto" w:fill="auto"/>
          </w:tcPr>
          <w:p w14:paraId="66A33455"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0</w:t>
            </w:r>
          </w:p>
        </w:tc>
      </w:tr>
      <w:tr w:rsidR="007D6109" w:rsidRPr="00041A75" w14:paraId="6F285BFD" w14:textId="77777777" w:rsidTr="5E697C09">
        <w:trPr>
          <w:trHeight w:val="1412"/>
          <w:jc w:val="center"/>
        </w:trPr>
        <w:tc>
          <w:tcPr>
            <w:tcW w:w="2410" w:type="dxa"/>
            <w:shd w:val="clear" w:color="auto" w:fill="auto"/>
          </w:tcPr>
          <w:p w14:paraId="2261B270" w14:textId="58C0D93F" w:rsidR="007E4FAE" w:rsidRPr="00041A75" w:rsidRDefault="007E4FAE" w:rsidP="5E697C09">
            <w:pPr>
              <w:widowControl/>
              <w:suppressAutoHyphens/>
              <w:contextualSpacing/>
              <w:rPr>
                <w:rFonts w:asciiTheme="majorHAnsi" w:hAnsiTheme="majorHAnsi" w:cstheme="majorBidi"/>
                <w:b/>
                <w:bCs/>
                <w:sz w:val="20"/>
                <w:szCs w:val="20"/>
                <w:lang w:val="en-GB" w:eastAsia="ar-SA"/>
              </w:rPr>
            </w:pPr>
            <w:r w:rsidRPr="5E697C09">
              <w:rPr>
                <w:rFonts w:asciiTheme="majorHAnsi" w:hAnsiTheme="majorHAnsi" w:cstheme="majorBidi"/>
                <w:b/>
                <w:bCs/>
                <w:sz w:val="20"/>
                <w:szCs w:val="20"/>
                <w:lang w:val="en-GB" w:eastAsia="ar-SA"/>
              </w:rPr>
              <w:t xml:space="preserve">3. </w:t>
            </w:r>
            <w:r w:rsidR="0C0A8BFD" w:rsidRPr="00702819">
              <w:rPr>
                <w:rFonts w:asciiTheme="majorHAnsi" w:hAnsiTheme="majorHAnsi" w:cstheme="majorBidi"/>
                <w:b/>
                <w:bCs/>
                <w:sz w:val="20"/>
                <w:szCs w:val="20"/>
                <w:lang w:val="en-GB" w:eastAsia="ar-SA"/>
              </w:rPr>
              <w:t>They a</w:t>
            </w:r>
            <w:r w:rsidRPr="00702819">
              <w:rPr>
                <w:rFonts w:asciiTheme="majorHAnsi" w:hAnsiTheme="majorHAnsi" w:cstheme="majorBidi"/>
                <w:b/>
                <w:bCs/>
                <w:sz w:val="20"/>
                <w:szCs w:val="20"/>
                <w:lang w:val="en-GB" w:eastAsia="ar-SA"/>
              </w:rPr>
              <w:t>rgue</w:t>
            </w:r>
            <w:r w:rsidRPr="5E697C09">
              <w:rPr>
                <w:rFonts w:asciiTheme="majorHAnsi" w:hAnsiTheme="majorHAnsi" w:cstheme="majorBidi"/>
                <w:b/>
                <w:bCs/>
                <w:sz w:val="20"/>
                <w:szCs w:val="20"/>
                <w:lang w:val="en-GB" w:eastAsia="ar-SA"/>
              </w:rPr>
              <w:t xml:space="preserve"> answers to questions posed by the teacher and/or peers about the project.</w:t>
            </w:r>
          </w:p>
        </w:tc>
        <w:tc>
          <w:tcPr>
            <w:tcW w:w="2121" w:type="dxa"/>
            <w:shd w:val="clear" w:color="auto" w:fill="auto"/>
          </w:tcPr>
          <w:p w14:paraId="190726D7" w14:textId="77777777" w:rsidR="007E4FAE" w:rsidRPr="00041A75" w:rsidRDefault="007E4FAE" w:rsidP="007E4FAE">
            <w:pPr>
              <w:widowControl/>
              <w:suppressAutoHyphens/>
              <w:contextualSpacing/>
              <w:rPr>
                <w:rFonts w:asciiTheme="majorHAnsi" w:hAnsiTheme="majorHAnsi" w:cstheme="majorHAnsi"/>
                <w:sz w:val="20"/>
                <w:szCs w:val="20"/>
                <w:lang w:val="en-GB" w:eastAsia="ar-SA"/>
              </w:rPr>
            </w:pPr>
            <w:r w:rsidRPr="00041A75">
              <w:rPr>
                <w:rFonts w:asciiTheme="majorHAnsi" w:hAnsiTheme="majorHAnsi" w:cstheme="majorHAnsi"/>
                <w:sz w:val="20"/>
                <w:szCs w:val="20"/>
                <w:lang w:val="en-GB" w:eastAsia="ar-SA"/>
              </w:rPr>
              <w:t>Argumentation is confident and precise. The answers are elaborated and imply a thorough mastery of the subject matter of the project. procedural and attitudinal skills seen in the subject.</w:t>
            </w:r>
          </w:p>
        </w:tc>
        <w:tc>
          <w:tcPr>
            <w:tcW w:w="2127" w:type="dxa"/>
            <w:shd w:val="clear" w:color="auto" w:fill="auto"/>
          </w:tcPr>
          <w:p w14:paraId="4269C9C4" w14:textId="77777777" w:rsidR="007E4FAE" w:rsidRPr="00041A75" w:rsidRDefault="007E4FAE" w:rsidP="007E4FAE">
            <w:pPr>
              <w:widowControl/>
              <w:suppressAutoHyphens/>
              <w:rPr>
                <w:rFonts w:asciiTheme="majorHAnsi" w:hAnsiTheme="majorHAnsi" w:cstheme="majorHAnsi"/>
                <w:sz w:val="20"/>
                <w:szCs w:val="20"/>
                <w:lang w:val="en-GB" w:eastAsia="ar-SA"/>
              </w:rPr>
            </w:pPr>
            <w:r w:rsidRPr="00041A75">
              <w:rPr>
                <w:rFonts w:asciiTheme="majorHAnsi" w:hAnsiTheme="majorHAnsi" w:cstheme="majorHAnsi"/>
                <w:sz w:val="20"/>
                <w:szCs w:val="20"/>
                <w:lang w:val="en-GB" w:eastAsia="ar-SA"/>
              </w:rPr>
              <w:t>Argumentation is precise. Answers are elaborated and imply a good command of the subject matter of the project. procedural and attitudinal skills seen in the subject.</w:t>
            </w:r>
          </w:p>
        </w:tc>
        <w:tc>
          <w:tcPr>
            <w:tcW w:w="1962" w:type="dxa"/>
            <w:shd w:val="clear" w:color="auto" w:fill="auto"/>
          </w:tcPr>
          <w:p w14:paraId="6F6E3EDD" w14:textId="77777777" w:rsidR="007E4FAE" w:rsidRPr="00041A75" w:rsidRDefault="007E4FAE" w:rsidP="007E4FAE">
            <w:pPr>
              <w:widowControl/>
              <w:suppressAutoHyphens/>
              <w:spacing w:after="160" w:line="259" w:lineRule="auto"/>
              <w:rPr>
                <w:rFonts w:asciiTheme="majorHAnsi" w:eastAsia="Times New Roman" w:hAnsiTheme="majorHAnsi" w:cstheme="majorHAnsi"/>
                <w:b/>
                <w:sz w:val="20"/>
                <w:szCs w:val="20"/>
                <w:lang w:val="en-GB" w:eastAsia="ar-SA"/>
              </w:rPr>
            </w:pPr>
            <w:r w:rsidRPr="00041A75">
              <w:rPr>
                <w:rFonts w:asciiTheme="majorHAnsi" w:hAnsiTheme="majorHAnsi" w:cstheme="majorHAnsi"/>
                <w:sz w:val="20"/>
                <w:szCs w:val="20"/>
                <w:lang w:val="en-GB" w:eastAsia="ar-SA"/>
              </w:rPr>
              <w:t>The argumentation is correct. The answers are elaborated and imply adequate knowledge of the subject matter of the project.</w:t>
            </w:r>
          </w:p>
        </w:tc>
        <w:tc>
          <w:tcPr>
            <w:tcW w:w="2166" w:type="dxa"/>
            <w:shd w:val="clear" w:color="auto" w:fill="auto"/>
          </w:tcPr>
          <w:p w14:paraId="736E9C3E" w14:textId="77777777" w:rsidR="007E4FAE" w:rsidRPr="00041A75" w:rsidRDefault="007E4FAE" w:rsidP="007E4FAE">
            <w:pPr>
              <w:widowControl/>
              <w:suppressAutoHyphens/>
              <w:rPr>
                <w:rFonts w:asciiTheme="majorHAnsi" w:eastAsia="Times New Roman" w:hAnsiTheme="majorHAnsi" w:cstheme="majorHAnsi"/>
                <w:sz w:val="20"/>
                <w:szCs w:val="20"/>
                <w:lang w:val="en-GB" w:eastAsia="ar-SA"/>
              </w:rPr>
            </w:pPr>
            <w:r w:rsidRPr="00041A75">
              <w:rPr>
                <w:rFonts w:asciiTheme="majorHAnsi" w:hAnsiTheme="majorHAnsi" w:cstheme="majorHAnsi"/>
                <w:sz w:val="20"/>
                <w:szCs w:val="20"/>
                <w:lang w:val="en-GB" w:eastAsia="ar-SA"/>
              </w:rPr>
              <w:t>The argumentation is hesitant to answer the questions put to it. However, the answers are in line with the object of the project.</w:t>
            </w:r>
          </w:p>
        </w:tc>
        <w:tc>
          <w:tcPr>
            <w:tcW w:w="2164" w:type="dxa"/>
            <w:shd w:val="clear" w:color="auto" w:fill="auto"/>
          </w:tcPr>
          <w:p w14:paraId="756CEF61" w14:textId="77777777" w:rsidR="007E4FAE" w:rsidRPr="00041A75" w:rsidRDefault="007E4FAE" w:rsidP="007E4FAE">
            <w:pPr>
              <w:widowControl/>
              <w:suppressAutoHyphens/>
              <w:rPr>
                <w:rFonts w:asciiTheme="majorHAnsi" w:eastAsia="Times New Roman" w:hAnsiTheme="majorHAnsi" w:cstheme="majorHAnsi"/>
                <w:sz w:val="20"/>
                <w:szCs w:val="20"/>
                <w:lang w:val="en-GB" w:eastAsia="ar-SA"/>
              </w:rPr>
            </w:pPr>
            <w:r w:rsidRPr="00041A75">
              <w:rPr>
                <w:rFonts w:asciiTheme="majorHAnsi" w:hAnsiTheme="majorHAnsi" w:cstheme="majorHAnsi"/>
                <w:sz w:val="20"/>
                <w:szCs w:val="20"/>
                <w:lang w:val="en-GB" w:eastAsia="ar-SA"/>
              </w:rPr>
              <w:t>The argumentation is hesitant to answer the questions put to it. The answers are ambiguous and general.</w:t>
            </w:r>
          </w:p>
        </w:tc>
      </w:tr>
      <w:tr w:rsidR="007D6109" w:rsidRPr="00041A75" w14:paraId="2E19B7D7" w14:textId="77777777" w:rsidTr="5E697C09">
        <w:trPr>
          <w:jc w:val="center"/>
        </w:trPr>
        <w:tc>
          <w:tcPr>
            <w:tcW w:w="2410" w:type="dxa"/>
            <w:shd w:val="clear" w:color="auto" w:fill="auto"/>
          </w:tcPr>
          <w:p w14:paraId="7A5DED92"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5%</w:t>
            </w:r>
          </w:p>
        </w:tc>
        <w:tc>
          <w:tcPr>
            <w:tcW w:w="2121" w:type="dxa"/>
            <w:shd w:val="clear" w:color="auto" w:fill="auto"/>
          </w:tcPr>
          <w:p w14:paraId="006FF334"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5</w:t>
            </w:r>
          </w:p>
        </w:tc>
        <w:tc>
          <w:tcPr>
            <w:tcW w:w="2127" w:type="dxa"/>
            <w:shd w:val="clear" w:color="auto" w:fill="auto"/>
          </w:tcPr>
          <w:p w14:paraId="61D1BA6D"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4</w:t>
            </w:r>
          </w:p>
        </w:tc>
        <w:tc>
          <w:tcPr>
            <w:tcW w:w="1962" w:type="dxa"/>
            <w:shd w:val="clear" w:color="auto" w:fill="auto"/>
          </w:tcPr>
          <w:p w14:paraId="45E9CBB4"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3</w:t>
            </w:r>
          </w:p>
        </w:tc>
        <w:tc>
          <w:tcPr>
            <w:tcW w:w="2166" w:type="dxa"/>
            <w:shd w:val="clear" w:color="auto" w:fill="auto"/>
          </w:tcPr>
          <w:p w14:paraId="3538911B"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1-2</w:t>
            </w:r>
          </w:p>
        </w:tc>
        <w:tc>
          <w:tcPr>
            <w:tcW w:w="2164" w:type="dxa"/>
            <w:shd w:val="clear" w:color="auto" w:fill="auto"/>
          </w:tcPr>
          <w:p w14:paraId="5623950B"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0</w:t>
            </w:r>
          </w:p>
        </w:tc>
      </w:tr>
      <w:tr w:rsidR="007E4FAE" w:rsidRPr="00041A75" w14:paraId="3F78C85B" w14:textId="77777777" w:rsidTr="5E697C09">
        <w:trPr>
          <w:jc w:val="center"/>
        </w:trPr>
        <w:tc>
          <w:tcPr>
            <w:tcW w:w="2410" w:type="dxa"/>
            <w:shd w:val="clear" w:color="auto" w:fill="auto"/>
          </w:tcPr>
          <w:p w14:paraId="2BAE7BB6" w14:textId="05A0A9FC" w:rsidR="007E4FAE" w:rsidRPr="00041A75" w:rsidRDefault="007E4FAE" w:rsidP="5E697C09">
            <w:pPr>
              <w:widowControl/>
              <w:suppressAutoHyphens/>
              <w:rPr>
                <w:rFonts w:asciiTheme="majorHAnsi" w:eastAsia="Times New Roman" w:hAnsiTheme="majorHAnsi" w:cstheme="majorBidi"/>
                <w:b/>
                <w:bCs/>
                <w:sz w:val="20"/>
                <w:szCs w:val="20"/>
                <w:lang w:val="en-GB" w:eastAsia="ar-SA"/>
              </w:rPr>
            </w:pPr>
            <w:r w:rsidRPr="5E697C09">
              <w:rPr>
                <w:rFonts w:asciiTheme="majorHAnsi" w:eastAsia="Times New Roman" w:hAnsiTheme="majorHAnsi" w:cstheme="majorBidi"/>
                <w:b/>
                <w:bCs/>
                <w:sz w:val="20"/>
                <w:szCs w:val="20"/>
                <w:lang w:val="en-GB" w:eastAsia="ar-SA"/>
              </w:rPr>
              <w:lastRenderedPageBreak/>
              <w:t xml:space="preserve">4. </w:t>
            </w:r>
            <w:r w:rsidR="547A9FAD" w:rsidRPr="00702819">
              <w:rPr>
                <w:rFonts w:asciiTheme="majorHAnsi" w:eastAsia="Times New Roman" w:hAnsiTheme="majorHAnsi" w:cstheme="majorBidi"/>
                <w:b/>
                <w:bCs/>
                <w:sz w:val="20"/>
                <w:szCs w:val="20"/>
                <w:lang w:val="en-GB" w:eastAsia="ar-SA"/>
              </w:rPr>
              <w:t>They a</w:t>
            </w:r>
            <w:r w:rsidRPr="00702819">
              <w:rPr>
                <w:rFonts w:asciiTheme="majorHAnsi" w:eastAsia="Times New Roman" w:hAnsiTheme="majorHAnsi" w:cstheme="majorBidi"/>
                <w:b/>
                <w:bCs/>
                <w:sz w:val="20"/>
                <w:szCs w:val="20"/>
                <w:lang w:val="en-GB" w:eastAsia="ar-SA"/>
              </w:rPr>
              <w:t xml:space="preserve">rgue </w:t>
            </w:r>
            <w:r w:rsidRPr="5E697C09">
              <w:rPr>
                <w:rFonts w:asciiTheme="majorHAnsi" w:eastAsia="Times New Roman" w:hAnsiTheme="majorHAnsi" w:cstheme="majorBidi"/>
                <w:b/>
                <w:bCs/>
                <w:sz w:val="20"/>
                <w:szCs w:val="20"/>
                <w:lang w:val="en-GB" w:eastAsia="ar-SA"/>
              </w:rPr>
              <w:t>final conclusions of the project and future lines of continuity imply a degree of precise and careful elaboration, evaluation and reflection.</w:t>
            </w:r>
          </w:p>
        </w:tc>
        <w:tc>
          <w:tcPr>
            <w:tcW w:w="2121" w:type="dxa"/>
            <w:shd w:val="clear" w:color="auto" w:fill="auto"/>
          </w:tcPr>
          <w:p w14:paraId="5FCCCF54" w14:textId="77777777" w:rsidR="007E4FAE" w:rsidRPr="00041A75" w:rsidRDefault="007E4FAE" w:rsidP="007E4FAE">
            <w:pPr>
              <w:widowControl/>
              <w:suppressAutoHyphens/>
              <w:rPr>
                <w:rFonts w:asciiTheme="majorHAnsi" w:eastAsia="Times New Roman" w:hAnsiTheme="majorHAnsi" w:cstheme="majorHAnsi"/>
                <w:sz w:val="20"/>
                <w:szCs w:val="20"/>
                <w:lang w:val="en-GB" w:eastAsia="ar-SA"/>
              </w:rPr>
            </w:pPr>
            <w:r w:rsidRPr="00041A75">
              <w:rPr>
                <w:rFonts w:asciiTheme="majorHAnsi" w:eastAsia="Times New Roman" w:hAnsiTheme="majorHAnsi" w:cstheme="majorHAnsi"/>
                <w:sz w:val="20"/>
                <w:szCs w:val="20"/>
                <w:lang w:val="en-GB" w:eastAsia="ar-SA"/>
              </w:rPr>
              <w:t>The resources to support the exhibition have been used skilfully and have been carefully prepared. All this has facilitated the didactics of the presentation.</w:t>
            </w:r>
          </w:p>
        </w:tc>
        <w:tc>
          <w:tcPr>
            <w:tcW w:w="2127" w:type="dxa"/>
            <w:shd w:val="clear" w:color="auto" w:fill="auto"/>
          </w:tcPr>
          <w:p w14:paraId="4F3ABE07" w14:textId="77777777" w:rsidR="007E4FAE" w:rsidRPr="00041A75" w:rsidRDefault="007E4FAE" w:rsidP="007E4FAE">
            <w:pPr>
              <w:widowControl/>
              <w:suppressAutoHyphens/>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sz w:val="20"/>
                <w:szCs w:val="20"/>
                <w:lang w:val="en-GB" w:eastAsia="ar-SA"/>
              </w:rPr>
              <w:t>The resources to support the exhibition have been used appropriately. They have been carefully prepared. All this has facilitated the didactics of the presentation.</w:t>
            </w:r>
          </w:p>
        </w:tc>
        <w:tc>
          <w:tcPr>
            <w:tcW w:w="1962" w:type="dxa"/>
            <w:shd w:val="clear" w:color="auto" w:fill="auto"/>
          </w:tcPr>
          <w:p w14:paraId="1B98FDB1" w14:textId="77777777" w:rsidR="007E4FAE" w:rsidRPr="00041A75" w:rsidRDefault="007E4FAE" w:rsidP="007E4FAE">
            <w:pPr>
              <w:widowControl/>
              <w:suppressAutoHyphens/>
              <w:rPr>
                <w:rFonts w:asciiTheme="majorHAnsi" w:eastAsia="Times New Roman" w:hAnsiTheme="majorHAnsi" w:cstheme="majorHAnsi"/>
                <w:sz w:val="20"/>
                <w:szCs w:val="20"/>
                <w:lang w:val="en-GB" w:eastAsia="ar-SA"/>
              </w:rPr>
            </w:pPr>
            <w:r w:rsidRPr="00041A75">
              <w:rPr>
                <w:rFonts w:asciiTheme="majorHAnsi" w:eastAsia="Times New Roman" w:hAnsiTheme="majorHAnsi" w:cstheme="majorHAnsi"/>
                <w:sz w:val="20"/>
                <w:szCs w:val="20"/>
                <w:lang w:val="en-GB" w:eastAsia="ar-SA"/>
              </w:rPr>
              <w:t>The resources to support the exhibition have been used correctly.</w:t>
            </w:r>
          </w:p>
        </w:tc>
        <w:tc>
          <w:tcPr>
            <w:tcW w:w="2166" w:type="dxa"/>
            <w:shd w:val="clear" w:color="auto" w:fill="auto"/>
          </w:tcPr>
          <w:p w14:paraId="57493F66" w14:textId="77777777" w:rsidR="007E4FAE" w:rsidRPr="00041A75" w:rsidRDefault="007E4FAE" w:rsidP="007E4FAE">
            <w:pPr>
              <w:widowControl/>
              <w:suppressAutoHyphens/>
              <w:rPr>
                <w:rFonts w:asciiTheme="majorHAnsi" w:eastAsia="Times New Roman" w:hAnsiTheme="majorHAnsi" w:cstheme="majorHAnsi"/>
                <w:sz w:val="20"/>
                <w:szCs w:val="20"/>
                <w:lang w:val="en-GB" w:eastAsia="ar-SA"/>
              </w:rPr>
            </w:pPr>
            <w:r w:rsidRPr="00041A75">
              <w:rPr>
                <w:rFonts w:asciiTheme="majorHAnsi" w:eastAsia="Times New Roman" w:hAnsiTheme="majorHAnsi" w:cstheme="majorHAnsi"/>
                <w:sz w:val="20"/>
                <w:szCs w:val="20"/>
                <w:lang w:val="en-GB" w:eastAsia="ar-SA"/>
              </w:rPr>
              <w:t>The resources to support the presentation have not been used skilfully, and there are significant errors in the elaboration, which significantly hinders the didactics of the presentation.</w:t>
            </w:r>
          </w:p>
        </w:tc>
        <w:tc>
          <w:tcPr>
            <w:tcW w:w="2164" w:type="dxa"/>
            <w:shd w:val="clear" w:color="auto" w:fill="auto"/>
          </w:tcPr>
          <w:p w14:paraId="30120C90" w14:textId="77777777" w:rsidR="007E4FAE" w:rsidRPr="00041A75" w:rsidRDefault="007E4FAE" w:rsidP="007E4FAE">
            <w:pPr>
              <w:widowControl/>
              <w:suppressAutoHyphens/>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sz w:val="20"/>
                <w:szCs w:val="20"/>
                <w:lang w:val="en-GB" w:eastAsia="ar-SA"/>
              </w:rPr>
              <w:t>The resources used for the presentation were not carefully prepared. All of which has significantly hindered the didactics of the presentation.</w:t>
            </w:r>
          </w:p>
        </w:tc>
      </w:tr>
      <w:tr w:rsidR="007E4FAE" w:rsidRPr="00041A75" w14:paraId="1E485532" w14:textId="77777777" w:rsidTr="5E697C09">
        <w:trPr>
          <w:jc w:val="center"/>
        </w:trPr>
        <w:tc>
          <w:tcPr>
            <w:tcW w:w="2410" w:type="dxa"/>
            <w:shd w:val="clear" w:color="auto" w:fill="auto"/>
          </w:tcPr>
          <w:p w14:paraId="17AB0EF2"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5%</w:t>
            </w:r>
          </w:p>
        </w:tc>
        <w:tc>
          <w:tcPr>
            <w:tcW w:w="2121" w:type="dxa"/>
            <w:shd w:val="clear" w:color="auto" w:fill="auto"/>
          </w:tcPr>
          <w:p w14:paraId="1869231F"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5</w:t>
            </w:r>
          </w:p>
        </w:tc>
        <w:tc>
          <w:tcPr>
            <w:tcW w:w="2127" w:type="dxa"/>
            <w:shd w:val="clear" w:color="auto" w:fill="auto"/>
          </w:tcPr>
          <w:p w14:paraId="14752180"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4</w:t>
            </w:r>
          </w:p>
        </w:tc>
        <w:tc>
          <w:tcPr>
            <w:tcW w:w="1962" w:type="dxa"/>
            <w:shd w:val="clear" w:color="auto" w:fill="auto"/>
          </w:tcPr>
          <w:p w14:paraId="6C92D8AE"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3</w:t>
            </w:r>
          </w:p>
        </w:tc>
        <w:tc>
          <w:tcPr>
            <w:tcW w:w="2166" w:type="dxa"/>
            <w:shd w:val="clear" w:color="auto" w:fill="auto"/>
          </w:tcPr>
          <w:p w14:paraId="588F795B"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1-2</w:t>
            </w:r>
          </w:p>
        </w:tc>
        <w:tc>
          <w:tcPr>
            <w:tcW w:w="2164" w:type="dxa"/>
            <w:shd w:val="clear" w:color="auto" w:fill="auto"/>
          </w:tcPr>
          <w:p w14:paraId="132F7280" w14:textId="77777777" w:rsidR="007E4FAE" w:rsidRPr="00041A75" w:rsidRDefault="007E4FAE" w:rsidP="007E4FAE">
            <w:pPr>
              <w:widowControl/>
              <w:suppressAutoHyphens/>
              <w:jc w:val="right"/>
              <w:rPr>
                <w:rFonts w:asciiTheme="majorHAnsi" w:eastAsia="Times New Roman" w:hAnsiTheme="majorHAnsi" w:cstheme="majorHAnsi"/>
                <w:b/>
                <w:sz w:val="20"/>
                <w:szCs w:val="20"/>
                <w:lang w:val="en-GB" w:eastAsia="ar-SA"/>
              </w:rPr>
            </w:pPr>
            <w:r w:rsidRPr="00041A75">
              <w:rPr>
                <w:rFonts w:asciiTheme="majorHAnsi" w:eastAsia="Times New Roman" w:hAnsiTheme="majorHAnsi" w:cstheme="majorHAnsi"/>
                <w:b/>
                <w:sz w:val="20"/>
                <w:szCs w:val="20"/>
                <w:lang w:val="en-GB" w:eastAsia="ar-SA"/>
              </w:rPr>
              <w:t>0</w:t>
            </w:r>
          </w:p>
        </w:tc>
      </w:tr>
    </w:tbl>
    <w:p w14:paraId="01EABE10" w14:textId="77777777" w:rsidR="007E4FAE" w:rsidRPr="00CC7B9C" w:rsidRDefault="007E4FAE" w:rsidP="007E4FAE">
      <w:pPr>
        <w:rPr>
          <w:bCs/>
          <w:lang w:val="en-GB"/>
        </w:rPr>
      </w:pPr>
    </w:p>
    <w:p w14:paraId="2D9CCBAE" w14:textId="77777777" w:rsidR="00AC722B" w:rsidRDefault="00AC722B" w:rsidP="00B61712">
      <w:pPr>
        <w:rPr>
          <w:lang w:val="en-GB"/>
        </w:rPr>
        <w:sectPr w:rsidR="00AC722B" w:rsidSect="00B6171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607" w:gutter="0"/>
          <w:cols w:space="720"/>
          <w:titlePg/>
          <w:docGrid w:linePitch="326"/>
        </w:sectPr>
      </w:pPr>
    </w:p>
    <w:p w14:paraId="3A6B015C" w14:textId="02E88757" w:rsidR="00285205" w:rsidRPr="00CC7B9C" w:rsidRDefault="00285205" w:rsidP="00B61712">
      <w:pPr>
        <w:rPr>
          <w:lang w:val="en-GB"/>
        </w:rPr>
      </w:pPr>
    </w:p>
    <w:p w14:paraId="46A09A96" w14:textId="77777777" w:rsidR="00AC722B" w:rsidRPr="00CC7B9C" w:rsidRDefault="00AC722B" w:rsidP="00AC722B">
      <w:pPr>
        <w:spacing w:after="240"/>
        <w:jc w:val="center"/>
        <w:rPr>
          <w:b/>
          <w:lang w:val="en-GB"/>
        </w:rPr>
      </w:pPr>
      <w:r w:rsidRPr="00BC0D13">
        <w:rPr>
          <w:b/>
          <w:lang w:val="en-GB"/>
        </w:rPr>
        <w:t>Rubric for the evaluation of the elaboration of the PBL</w:t>
      </w:r>
      <w:r w:rsidRPr="00CC7B9C">
        <w:rPr>
          <w:b/>
          <w:lang w:val="en-GB"/>
        </w:rPr>
        <w:t>.</w:t>
      </w:r>
    </w:p>
    <w:p w14:paraId="1A57413D" w14:textId="77777777" w:rsidR="00AC722B" w:rsidRPr="00CC7B9C" w:rsidRDefault="00AC722B" w:rsidP="00AC722B">
      <w:pPr>
        <w:spacing w:after="240"/>
        <w:rPr>
          <w:bCs/>
          <w:lang w:val="en-GB"/>
        </w:rPr>
      </w:pPr>
      <w:r w:rsidRPr="00CC7B9C">
        <w:rPr>
          <w:bCs/>
          <w:lang w:val="en-GB"/>
        </w:rPr>
        <w:t xml:space="preserve">The evaluation criteria have been designed following the update of the taxonomy of Bloom (2008) </w:t>
      </w:r>
      <w:r w:rsidRPr="00CC7B9C">
        <w:rPr>
          <w:bCs/>
          <w:vertAlign w:val="superscript"/>
          <w:lang w:val="en-GB"/>
        </w:rPr>
        <w:t>1</w:t>
      </w:r>
      <w:r w:rsidRPr="00CC7B9C">
        <w:rPr>
          <w:bCs/>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144"/>
        <w:gridCol w:w="2149"/>
        <w:gridCol w:w="2149"/>
        <w:gridCol w:w="2195"/>
        <w:gridCol w:w="2162"/>
      </w:tblGrid>
      <w:tr w:rsidR="00AC722B" w:rsidRPr="00BC0D13" w14:paraId="49233EAF" w14:textId="77777777" w:rsidTr="00027FE5">
        <w:trPr>
          <w:tblHeader/>
          <w:jc w:val="center"/>
        </w:trPr>
        <w:tc>
          <w:tcPr>
            <w:tcW w:w="2330" w:type="dxa"/>
            <w:shd w:val="clear" w:color="auto" w:fill="auto"/>
          </w:tcPr>
          <w:p w14:paraId="206E8559" w14:textId="77777777" w:rsidR="00AC722B" w:rsidRPr="00AC722B" w:rsidRDefault="00AC722B" w:rsidP="00027FE5">
            <w:pPr>
              <w:widowControl/>
              <w:suppressAutoHyphens/>
              <w:jc w:val="center"/>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EVALUATION CRITERIA</w:t>
            </w:r>
          </w:p>
        </w:tc>
        <w:tc>
          <w:tcPr>
            <w:tcW w:w="2328" w:type="dxa"/>
            <w:shd w:val="clear" w:color="auto" w:fill="auto"/>
          </w:tcPr>
          <w:p w14:paraId="4AFE660C" w14:textId="77777777" w:rsidR="00AC722B" w:rsidRPr="00AC722B" w:rsidRDefault="00AC722B" w:rsidP="00027FE5">
            <w:pPr>
              <w:widowControl/>
              <w:suppressAutoHyphens/>
              <w:jc w:val="center"/>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EXCELLENT</w:t>
            </w:r>
          </w:p>
        </w:tc>
        <w:tc>
          <w:tcPr>
            <w:tcW w:w="2334" w:type="dxa"/>
            <w:shd w:val="clear" w:color="auto" w:fill="auto"/>
          </w:tcPr>
          <w:p w14:paraId="1C9DB57A" w14:textId="77777777" w:rsidR="00AC722B" w:rsidRPr="00AC722B" w:rsidRDefault="00AC722B" w:rsidP="00027FE5">
            <w:pPr>
              <w:widowControl/>
              <w:suppressAutoHyphens/>
              <w:jc w:val="center"/>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VERY GOOD</w:t>
            </w:r>
          </w:p>
        </w:tc>
        <w:tc>
          <w:tcPr>
            <w:tcW w:w="2334" w:type="dxa"/>
            <w:shd w:val="clear" w:color="auto" w:fill="auto"/>
          </w:tcPr>
          <w:p w14:paraId="6947B800" w14:textId="77777777" w:rsidR="00AC722B" w:rsidRPr="00AC722B" w:rsidRDefault="00AC722B" w:rsidP="00027FE5">
            <w:pPr>
              <w:widowControl/>
              <w:suppressAutoHyphens/>
              <w:jc w:val="center"/>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WELL</w:t>
            </w:r>
          </w:p>
        </w:tc>
        <w:tc>
          <w:tcPr>
            <w:tcW w:w="2335" w:type="dxa"/>
            <w:shd w:val="clear" w:color="auto" w:fill="auto"/>
          </w:tcPr>
          <w:p w14:paraId="7F6AB80E" w14:textId="77777777" w:rsidR="00AC722B" w:rsidRPr="00AC722B" w:rsidRDefault="00AC722B" w:rsidP="00027FE5">
            <w:pPr>
              <w:widowControl/>
              <w:suppressAutoHyphens/>
              <w:jc w:val="center"/>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UNACCEPTABLE</w:t>
            </w:r>
          </w:p>
        </w:tc>
        <w:tc>
          <w:tcPr>
            <w:tcW w:w="2333" w:type="dxa"/>
            <w:shd w:val="clear" w:color="auto" w:fill="auto"/>
          </w:tcPr>
          <w:p w14:paraId="3C23EC0B" w14:textId="77777777" w:rsidR="00AC722B" w:rsidRPr="00AC722B" w:rsidRDefault="00AC722B" w:rsidP="00027FE5">
            <w:pPr>
              <w:widowControl/>
              <w:suppressAutoHyphens/>
              <w:jc w:val="center"/>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INSUFFICIENT</w:t>
            </w:r>
          </w:p>
        </w:tc>
      </w:tr>
      <w:tr w:rsidR="00AC722B" w:rsidRPr="00BC0D13" w14:paraId="26EFAD02" w14:textId="77777777" w:rsidTr="00027FE5">
        <w:trPr>
          <w:jc w:val="center"/>
        </w:trPr>
        <w:tc>
          <w:tcPr>
            <w:tcW w:w="2330" w:type="dxa"/>
            <w:shd w:val="clear" w:color="auto" w:fill="auto"/>
          </w:tcPr>
          <w:p w14:paraId="68288D7F" w14:textId="77777777" w:rsidR="00AC722B" w:rsidRPr="00AC722B" w:rsidRDefault="00AC722B" w:rsidP="00027FE5">
            <w:pPr>
              <w:widowControl/>
              <w:suppressAutoHyphens/>
              <w:rPr>
                <w:rFonts w:asciiTheme="majorHAnsi" w:eastAsia="Times New Roman" w:hAnsiTheme="majorHAnsi" w:cstheme="majorBidi"/>
                <w:b/>
                <w:bCs/>
                <w:sz w:val="20"/>
                <w:szCs w:val="20"/>
                <w:lang w:val="en-GB" w:eastAsia="ar-SA"/>
              </w:rPr>
            </w:pPr>
            <w:r w:rsidRPr="00AC722B">
              <w:rPr>
                <w:rFonts w:asciiTheme="majorHAnsi" w:eastAsia="Times New Roman" w:hAnsiTheme="majorHAnsi" w:cstheme="majorBidi"/>
                <w:b/>
                <w:bCs/>
                <w:sz w:val="20"/>
                <w:szCs w:val="20"/>
                <w:lang w:val="en-GB" w:eastAsia="ar-SA"/>
              </w:rPr>
              <w:t>1. They use up-to-date bibliographic references from scientific databases.</w:t>
            </w:r>
          </w:p>
          <w:p w14:paraId="76C93DBD" w14:textId="77777777" w:rsidR="00AC722B" w:rsidRPr="00AC722B" w:rsidRDefault="00AC722B" w:rsidP="00027FE5">
            <w:pPr>
              <w:widowControl/>
              <w:suppressAutoHyphens/>
              <w:jc w:val="left"/>
              <w:rPr>
                <w:rFonts w:asciiTheme="majorHAnsi" w:eastAsia="Times New Roman" w:hAnsiTheme="majorHAnsi" w:cstheme="majorHAnsi"/>
                <w:sz w:val="20"/>
                <w:szCs w:val="20"/>
                <w:lang w:val="en-GB" w:eastAsia="ar-SA"/>
              </w:rPr>
            </w:pPr>
          </w:p>
        </w:tc>
        <w:tc>
          <w:tcPr>
            <w:tcW w:w="2328" w:type="dxa"/>
            <w:shd w:val="clear" w:color="auto" w:fill="auto"/>
          </w:tcPr>
          <w:p w14:paraId="21527E7D" w14:textId="77777777" w:rsidR="00AC722B" w:rsidRPr="00AC722B" w:rsidRDefault="00AC722B" w:rsidP="00027FE5">
            <w:pPr>
              <w:widowControl/>
              <w:suppressAutoHyphens/>
              <w:rPr>
                <w:rFonts w:asciiTheme="majorHAnsi" w:eastAsia="Times New Roman" w:hAnsiTheme="majorHAnsi" w:cstheme="majorBidi"/>
                <w:sz w:val="20"/>
                <w:szCs w:val="20"/>
                <w:lang w:val="en-GB" w:eastAsia="ar-SA"/>
              </w:rPr>
            </w:pPr>
            <w:r w:rsidRPr="00AC722B">
              <w:rPr>
                <w:rFonts w:asciiTheme="majorHAnsi" w:eastAsia="Times New Roman" w:hAnsiTheme="majorHAnsi" w:cstheme="majorBidi"/>
                <w:sz w:val="20"/>
                <w:szCs w:val="20"/>
                <w:lang w:val="en-GB" w:eastAsia="ar-SA"/>
              </w:rPr>
              <w:t>They use up-to-date bibliographic references, in the current course or within four years before, (80 to 100%) in relation to the topic of the chosen project.</w:t>
            </w:r>
          </w:p>
          <w:p w14:paraId="74CB3A94" w14:textId="77777777" w:rsidR="00AC722B" w:rsidRPr="00AC722B" w:rsidRDefault="00AC722B" w:rsidP="00027FE5">
            <w:pPr>
              <w:widowControl/>
              <w:suppressAutoHyphens/>
              <w:jc w:val="right"/>
              <w:rPr>
                <w:rFonts w:asciiTheme="majorHAnsi" w:eastAsia="Times New Roman" w:hAnsiTheme="majorHAnsi" w:cstheme="majorHAnsi"/>
                <w:sz w:val="20"/>
                <w:szCs w:val="20"/>
                <w:lang w:val="en-GB" w:eastAsia="ar-SA"/>
              </w:rPr>
            </w:pPr>
          </w:p>
        </w:tc>
        <w:tc>
          <w:tcPr>
            <w:tcW w:w="2334" w:type="dxa"/>
            <w:shd w:val="clear" w:color="auto" w:fill="auto"/>
          </w:tcPr>
          <w:p w14:paraId="3393304F" w14:textId="77777777" w:rsidR="00AC722B" w:rsidRPr="00AC722B" w:rsidRDefault="00AC722B" w:rsidP="00027FE5">
            <w:pPr>
              <w:widowControl/>
              <w:suppressAutoHyphens/>
              <w:rPr>
                <w:rFonts w:asciiTheme="majorHAnsi" w:eastAsia="Times New Roman" w:hAnsiTheme="majorHAnsi" w:cstheme="majorBidi"/>
                <w:sz w:val="20"/>
                <w:szCs w:val="20"/>
                <w:lang w:val="en-GB" w:eastAsia="ar-SA"/>
              </w:rPr>
            </w:pPr>
            <w:r w:rsidRPr="00AC722B">
              <w:rPr>
                <w:rFonts w:asciiTheme="majorHAnsi" w:eastAsia="Times New Roman" w:hAnsiTheme="majorHAnsi" w:cstheme="majorBidi"/>
                <w:sz w:val="20"/>
                <w:szCs w:val="20"/>
                <w:lang w:val="en-GB" w:eastAsia="ar-SA"/>
              </w:rPr>
              <w:t>They use updated bibliographic references, in the current course or within four years before, (60 to 79%) in relation to the topic of the chosen project.</w:t>
            </w:r>
          </w:p>
          <w:p w14:paraId="30B119F2" w14:textId="77777777" w:rsidR="00AC722B" w:rsidRPr="00AC722B" w:rsidRDefault="00AC722B" w:rsidP="00027FE5">
            <w:pPr>
              <w:widowControl/>
              <w:suppressAutoHyphens/>
              <w:rPr>
                <w:rFonts w:asciiTheme="majorHAnsi" w:eastAsia="Times New Roman" w:hAnsiTheme="majorHAnsi" w:cstheme="majorHAnsi"/>
                <w:sz w:val="20"/>
                <w:szCs w:val="20"/>
                <w:lang w:val="en-GB" w:eastAsia="ar-SA"/>
              </w:rPr>
            </w:pPr>
          </w:p>
          <w:p w14:paraId="153D2B30" w14:textId="77777777" w:rsidR="00AC722B" w:rsidRPr="00AC722B" w:rsidRDefault="00AC722B" w:rsidP="00027FE5">
            <w:pPr>
              <w:widowControl/>
              <w:suppressAutoHyphens/>
              <w:jc w:val="right"/>
              <w:rPr>
                <w:rFonts w:asciiTheme="majorHAnsi" w:eastAsia="Times New Roman" w:hAnsiTheme="majorHAnsi" w:cstheme="majorHAnsi"/>
                <w:sz w:val="20"/>
                <w:szCs w:val="20"/>
                <w:lang w:val="en-GB" w:eastAsia="ar-SA"/>
              </w:rPr>
            </w:pPr>
          </w:p>
        </w:tc>
        <w:tc>
          <w:tcPr>
            <w:tcW w:w="2334" w:type="dxa"/>
            <w:shd w:val="clear" w:color="auto" w:fill="auto"/>
          </w:tcPr>
          <w:p w14:paraId="66AE94D8" w14:textId="77777777" w:rsidR="00AC722B" w:rsidRPr="00AC722B" w:rsidRDefault="00AC722B" w:rsidP="00027FE5">
            <w:pPr>
              <w:widowControl/>
              <w:suppressAutoHyphens/>
              <w:rPr>
                <w:rFonts w:asciiTheme="majorHAnsi" w:eastAsia="Times New Roman" w:hAnsiTheme="majorHAnsi" w:cstheme="majorBidi"/>
                <w:sz w:val="20"/>
                <w:szCs w:val="20"/>
                <w:lang w:val="en-GB" w:eastAsia="ar-SA"/>
              </w:rPr>
            </w:pPr>
            <w:r w:rsidRPr="00AC722B">
              <w:rPr>
                <w:rFonts w:asciiTheme="majorHAnsi" w:eastAsia="Times New Roman" w:hAnsiTheme="majorHAnsi" w:cstheme="majorBidi"/>
                <w:sz w:val="20"/>
                <w:szCs w:val="20"/>
                <w:lang w:val="en-GB" w:eastAsia="ar-SA"/>
              </w:rPr>
              <w:t>They use up-to-date bibliographic references, in the current course or within four years before, (40-59%) in relation to the topic of the chosen project.</w:t>
            </w:r>
          </w:p>
          <w:p w14:paraId="52911C74" w14:textId="77777777" w:rsidR="00AC722B" w:rsidRPr="00AC722B" w:rsidRDefault="00AC722B" w:rsidP="00027FE5">
            <w:pPr>
              <w:widowControl/>
              <w:suppressAutoHyphens/>
              <w:jc w:val="left"/>
              <w:rPr>
                <w:rFonts w:asciiTheme="majorHAnsi" w:eastAsia="Times New Roman" w:hAnsiTheme="majorHAnsi" w:cstheme="majorHAnsi"/>
                <w:sz w:val="20"/>
                <w:szCs w:val="20"/>
                <w:lang w:val="en-GB" w:eastAsia="ar-SA"/>
              </w:rPr>
            </w:pPr>
          </w:p>
        </w:tc>
        <w:tc>
          <w:tcPr>
            <w:tcW w:w="2335" w:type="dxa"/>
            <w:shd w:val="clear" w:color="auto" w:fill="auto"/>
          </w:tcPr>
          <w:p w14:paraId="23FD5CE4" w14:textId="77777777" w:rsidR="00AC722B" w:rsidRPr="00AC722B" w:rsidRDefault="00AC722B" w:rsidP="00027FE5">
            <w:pPr>
              <w:widowControl/>
              <w:suppressAutoHyphens/>
              <w:rPr>
                <w:rFonts w:asciiTheme="majorHAnsi" w:eastAsia="Times New Roman" w:hAnsiTheme="majorHAnsi" w:cstheme="majorBidi"/>
                <w:sz w:val="20"/>
                <w:szCs w:val="20"/>
                <w:lang w:val="en-GB" w:eastAsia="ar-SA"/>
              </w:rPr>
            </w:pPr>
            <w:r w:rsidRPr="00AC722B">
              <w:rPr>
                <w:rFonts w:asciiTheme="majorHAnsi" w:eastAsia="Times New Roman" w:hAnsiTheme="majorHAnsi" w:cstheme="majorBidi"/>
                <w:sz w:val="20"/>
                <w:szCs w:val="20"/>
                <w:lang w:val="en-GB" w:eastAsia="ar-SA"/>
              </w:rPr>
              <w:t>They do not use updated bibliographic references, in the current course or in an interval of four years before, (less than 30%).</w:t>
            </w:r>
          </w:p>
          <w:p w14:paraId="49E16CFF" w14:textId="77777777" w:rsidR="00AC722B" w:rsidRPr="00AC722B" w:rsidRDefault="00AC722B" w:rsidP="00027FE5">
            <w:pPr>
              <w:widowControl/>
              <w:suppressAutoHyphens/>
              <w:jc w:val="left"/>
              <w:rPr>
                <w:rFonts w:asciiTheme="majorHAnsi" w:eastAsia="Times New Roman" w:hAnsiTheme="majorHAnsi" w:cstheme="majorHAnsi"/>
                <w:sz w:val="20"/>
                <w:szCs w:val="20"/>
                <w:lang w:val="en-GB" w:eastAsia="ar-SA"/>
              </w:rPr>
            </w:pPr>
          </w:p>
        </w:tc>
        <w:tc>
          <w:tcPr>
            <w:tcW w:w="2333" w:type="dxa"/>
            <w:shd w:val="clear" w:color="auto" w:fill="auto"/>
          </w:tcPr>
          <w:p w14:paraId="681F4821" w14:textId="77777777" w:rsidR="00AC722B" w:rsidRPr="00AC722B" w:rsidRDefault="00AC722B" w:rsidP="00027FE5">
            <w:pPr>
              <w:widowControl/>
              <w:suppressAutoHyphens/>
              <w:rPr>
                <w:rFonts w:asciiTheme="majorHAnsi" w:eastAsia="Times New Roman" w:hAnsiTheme="majorHAnsi" w:cstheme="majorBidi"/>
                <w:sz w:val="20"/>
                <w:szCs w:val="20"/>
                <w:lang w:val="en-GB" w:eastAsia="ar-SA"/>
              </w:rPr>
            </w:pPr>
            <w:r w:rsidRPr="00AC722B">
              <w:rPr>
                <w:rFonts w:asciiTheme="majorHAnsi" w:eastAsia="Times New Roman" w:hAnsiTheme="majorHAnsi" w:cstheme="majorBidi"/>
                <w:sz w:val="20"/>
                <w:szCs w:val="20"/>
                <w:lang w:val="en-GB" w:eastAsia="ar-SA"/>
              </w:rPr>
              <w:t>They do not use updated bibliographic references, in the current course or in an interval of four years before, (less than 30%).</w:t>
            </w:r>
          </w:p>
          <w:p w14:paraId="131EFD7F" w14:textId="77777777" w:rsidR="00AC722B" w:rsidRPr="00AC722B" w:rsidRDefault="00AC722B" w:rsidP="00027FE5">
            <w:pPr>
              <w:widowControl/>
              <w:suppressAutoHyphens/>
              <w:jc w:val="right"/>
              <w:rPr>
                <w:rFonts w:asciiTheme="majorHAnsi" w:eastAsia="Times New Roman" w:hAnsiTheme="majorHAnsi" w:cstheme="majorHAnsi"/>
                <w:sz w:val="20"/>
                <w:szCs w:val="20"/>
                <w:lang w:val="en-GB" w:eastAsia="ar-SA"/>
              </w:rPr>
            </w:pPr>
          </w:p>
        </w:tc>
      </w:tr>
      <w:tr w:rsidR="00AC722B" w:rsidRPr="00BC0D13" w14:paraId="49C0C8AC" w14:textId="77777777" w:rsidTr="00027FE5">
        <w:trPr>
          <w:jc w:val="center"/>
        </w:trPr>
        <w:tc>
          <w:tcPr>
            <w:tcW w:w="2330" w:type="dxa"/>
            <w:shd w:val="clear" w:color="auto" w:fill="auto"/>
          </w:tcPr>
          <w:p w14:paraId="53CCDE39"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5%</w:t>
            </w:r>
          </w:p>
        </w:tc>
        <w:tc>
          <w:tcPr>
            <w:tcW w:w="2328" w:type="dxa"/>
            <w:shd w:val="clear" w:color="auto" w:fill="auto"/>
          </w:tcPr>
          <w:p w14:paraId="757608E5"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5</w:t>
            </w:r>
          </w:p>
        </w:tc>
        <w:tc>
          <w:tcPr>
            <w:tcW w:w="2334" w:type="dxa"/>
            <w:shd w:val="clear" w:color="auto" w:fill="auto"/>
          </w:tcPr>
          <w:p w14:paraId="4C403160"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4</w:t>
            </w:r>
          </w:p>
        </w:tc>
        <w:tc>
          <w:tcPr>
            <w:tcW w:w="2334" w:type="dxa"/>
            <w:shd w:val="clear" w:color="auto" w:fill="auto"/>
          </w:tcPr>
          <w:p w14:paraId="55B31733"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3</w:t>
            </w:r>
          </w:p>
        </w:tc>
        <w:tc>
          <w:tcPr>
            <w:tcW w:w="2335" w:type="dxa"/>
            <w:shd w:val="clear" w:color="auto" w:fill="auto"/>
          </w:tcPr>
          <w:p w14:paraId="528DEBDF"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1-2</w:t>
            </w:r>
          </w:p>
        </w:tc>
        <w:tc>
          <w:tcPr>
            <w:tcW w:w="2333" w:type="dxa"/>
            <w:shd w:val="clear" w:color="auto" w:fill="auto"/>
          </w:tcPr>
          <w:p w14:paraId="299EBCE1"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0</w:t>
            </w:r>
          </w:p>
        </w:tc>
      </w:tr>
      <w:tr w:rsidR="00AC722B" w:rsidRPr="00BC0D13" w14:paraId="404211B8" w14:textId="77777777" w:rsidTr="00027FE5">
        <w:trPr>
          <w:jc w:val="center"/>
        </w:trPr>
        <w:tc>
          <w:tcPr>
            <w:tcW w:w="2330" w:type="dxa"/>
            <w:shd w:val="clear" w:color="auto" w:fill="auto"/>
          </w:tcPr>
          <w:p w14:paraId="03DF4C86" w14:textId="77777777" w:rsidR="00AC722B" w:rsidRPr="00AC722B" w:rsidRDefault="00AC722B" w:rsidP="00027FE5">
            <w:pPr>
              <w:widowControl/>
              <w:suppressAutoHyphens/>
              <w:contextualSpacing/>
              <w:rPr>
                <w:rFonts w:asciiTheme="majorHAnsi" w:hAnsiTheme="majorHAnsi" w:cstheme="majorBidi"/>
                <w:b/>
                <w:bCs/>
                <w:sz w:val="20"/>
                <w:szCs w:val="20"/>
                <w:lang w:val="en-GB" w:eastAsia="ar-SA"/>
              </w:rPr>
            </w:pPr>
            <w:r w:rsidRPr="00AC722B">
              <w:rPr>
                <w:rFonts w:asciiTheme="majorHAnsi" w:hAnsiTheme="majorHAnsi" w:cstheme="majorBidi"/>
                <w:b/>
                <w:bCs/>
                <w:sz w:val="20"/>
                <w:szCs w:val="20"/>
                <w:lang w:val="en-GB" w:eastAsia="ar-SA"/>
              </w:rPr>
              <w:t xml:space="preserve">2. They utilise </w:t>
            </w:r>
            <w:r w:rsidRPr="00AC722B">
              <w:rPr>
                <w:rFonts w:asciiTheme="majorHAnsi" w:eastAsia="Times New Roman" w:hAnsiTheme="majorHAnsi" w:cstheme="majorBidi"/>
                <w:b/>
                <w:bCs/>
                <w:sz w:val="20"/>
                <w:szCs w:val="20"/>
                <w:lang w:val="en-GB" w:eastAsia="ar-SA"/>
              </w:rPr>
              <w:t>APA or Vancouver standards accurately and carefully and the writing of the paper involves accurate and careful use of spelling, punctuation using a writing style in the third person singular.</w:t>
            </w:r>
          </w:p>
        </w:tc>
        <w:tc>
          <w:tcPr>
            <w:tcW w:w="2328" w:type="dxa"/>
            <w:shd w:val="clear" w:color="auto" w:fill="auto"/>
          </w:tcPr>
          <w:p w14:paraId="28876295" w14:textId="77777777" w:rsidR="00AC722B" w:rsidRPr="00AC722B" w:rsidRDefault="00AC722B" w:rsidP="00027FE5">
            <w:pPr>
              <w:widowControl/>
              <w:suppressAutoHyphens/>
              <w:rPr>
                <w:rFonts w:asciiTheme="majorHAnsi" w:eastAsia="Times New Roman" w:hAnsiTheme="majorHAnsi" w:cstheme="majorBidi"/>
                <w:sz w:val="20"/>
                <w:szCs w:val="20"/>
                <w:lang w:val="en-GB" w:eastAsia="ar-SA"/>
              </w:rPr>
            </w:pPr>
            <w:r w:rsidRPr="00AC722B">
              <w:rPr>
                <w:rFonts w:asciiTheme="majorHAnsi" w:eastAsia="Times New Roman" w:hAnsiTheme="majorHAnsi" w:cstheme="majorBidi"/>
                <w:sz w:val="20"/>
                <w:szCs w:val="20"/>
                <w:lang w:val="en-GB" w:eastAsia="ar-SA"/>
              </w:rPr>
              <w:t>They utilise APA or Vancouver standards accurately and carefully and the writing of the document involves a precise and careful use of spelling, punctuation using a writing style in the third person singular.</w:t>
            </w:r>
          </w:p>
        </w:tc>
        <w:tc>
          <w:tcPr>
            <w:tcW w:w="2334" w:type="dxa"/>
            <w:shd w:val="clear" w:color="auto" w:fill="auto"/>
          </w:tcPr>
          <w:p w14:paraId="6CDDC6EB" w14:textId="77777777" w:rsidR="00AC722B" w:rsidRPr="00AC722B" w:rsidRDefault="00AC722B" w:rsidP="00027FE5">
            <w:pPr>
              <w:widowControl/>
              <w:suppressAutoHyphens/>
              <w:rPr>
                <w:rFonts w:asciiTheme="majorHAnsi" w:eastAsia="Times New Roman" w:hAnsiTheme="majorHAnsi" w:cstheme="majorBidi"/>
                <w:sz w:val="20"/>
                <w:szCs w:val="20"/>
                <w:lang w:val="en-GB" w:eastAsia="ar-SA"/>
              </w:rPr>
            </w:pPr>
            <w:r w:rsidRPr="00AC722B">
              <w:rPr>
                <w:rFonts w:asciiTheme="majorHAnsi" w:eastAsia="Times New Roman" w:hAnsiTheme="majorHAnsi" w:cstheme="majorBidi"/>
                <w:sz w:val="20"/>
                <w:szCs w:val="20"/>
                <w:lang w:val="en-GB" w:eastAsia="ar-SA"/>
              </w:rPr>
              <w:t>They utilise APA or Vancouver standards carefully and the writing of the document involves a careful use of spelling, punctuation using a writing style in the third person singular.</w:t>
            </w:r>
          </w:p>
          <w:p w14:paraId="13250894" w14:textId="77777777" w:rsidR="00AC722B" w:rsidRPr="00AC722B" w:rsidRDefault="00AC722B" w:rsidP="00027FE5">
            <w:pPr>
              <w:widowControl/>
              <w:suppressAutoHyphens/>
              <w:jc w:val="right"/>
              <w:rPr>
                <w:rFonts w:asciiTheme="majorHAnsi" w:eastAsia="Times New Roman" w:hAnsiTheme="majorHAnsi" w:cstheme="majorHAnsi"/>
                <w:sz w:val="20"/>
                <w:szCs w:val="20"/>
                <w:lang w:val="en-GB" w:eastAsia="ar-SA"/>
              </w:rPr>
            </w:pPr>
          </w:p>
        </w:tc>
        <w:tc>
          <w:tcPr>
            <w:tcW w:w="2334" w:type="dxa"/>
            <w:shd w:val="clear" w:color="auto" w:fill="auto"/>
          </w:tcPr>
          <w:p w14:paraId="0EC6DC20" w14:textId="77777777" w:rsidR="00AC722B" w:rsidRPr="00AC722B" w:rsidRDefault="00AC722B" w:rsidP="00027FE5">
            <w:pPr>
              <w:widowControl/>
              <w:suppressAutoHyphens/>
              <w:rPr>
                <w:rFonts w:asciiTheme="majorHAnsi" w:eastAsia="Times New Roman" w:hAnsiTheme="majorHAnsi" w:cstheme="majorBidi"/>
                <w:sz w:val="20"/>
                <w:szCs w:val="20"/>
                <w:lang w:val="en-GB" w:eastAsia="ar-SA"/>
              </w:rPr>
            </w:pPr>
            <w:r w:rsidRPr="00AC722B">
              <w:rPr>
                <w:rFonts w:asciiTheme="majorHAnsi" w:eastAsia="Times New Roman" w:hAnsiTheme="majorHAnsi" w:cstheme="majorBidi"/>
                <w:sz w:val="20"/>
                <w:szCs w:val="20"/>
                <w:lang w:val="en-GB" w:eastAsia="ar-SA"/>
              </w:rPr>
              <w:t>They utilise APA or Vancouver standards without significant errors and the writing of the document follows the spelling and punctuation rules using a writing style in the third person singular without significant errors.</w:t>
            </w:r>
          </w:p>
        </w:tc>
        <w:tc>
          <w:tcPr>
            <w:tcW w:w="2335" w:type="dxa"/>
            <w:shd w:val="clear" w:color="auto" w:fill="auto"/>
          </w:tcPr>
          <w:p w14:paraId="7DF7809A" w14:textId="77777777" w:rsidR="00AC722B" w:rsidRPr="00AC722B" w:rsidRDefault="00AC722B" w:rsidP="00027FE5">
            <w:pPr>
              <w:widowControl/>
              <w:suppressAutoHyphens/>
              <w:rPr>
                <w:rFonts w:asciiTheme="majorHAnsi" w:eastAsia="Times New Roman" w:hAnsiTheme="majorHAnsi" w:cstheme="majorHAnsi"/>
                <w:sz w:val="20"/>
                <w:szCs w:val="20"/>
                <w:lang w:val="en-GB" w:eastAsia="ar-SA"/>
              </w:rPr>
            </w:pPr>
            <w:r w:rsidRPr="00AC722B">
              <w:rPr>
                <w:rFonts w:asciiTheme="majorHAnsi" w:eastAsia="Times New Roman" w:hAnsiTheme="majorHAnsi" w:cstheme="majorHAnsi"/>
                <w:sz w:val="20"/>
                <w:szCs w:val="20"/>
                <w:lang w:val="en-GB" w:eastAsia="ar-SA"/>
              </w:rPr>
              <w:t>There are errors in the application of APA or Vancouver standards. Errors are detected in the writing of the document (in the spelling rules, punctuation marks, in the writing agent).</w:t>
            </w:r>
          </w:p>
          <w:p w14:paraId="1B0D9101" w14:textId="77777777" w:rsidR="00AC722B" w:rsidRPr="00AC722B" w:rsidRDefault="00AC722B" w:rsidP="00027FE5">
            <w:pPr>
              <w:widowControl/>
              <w:suppressAutoHyphens/>
              <w:jc w:val="right"/>
              <w:rPr>
                <w:rFonts w:asciiTheme="majorHAnsi" w:eastAsia="Times New Roman" w:hAnsiTheme="majorHAnsi" w:cstheme="majorHAnsi"/>
                <w:sz w:val="20"/>
                <w:szCs w:val="20"/>
                <w:lang w:val="en-GB" w:eastAsia="ar-SA"/>
              </w:rPr>
            </w:pPr>
          </w:p>
        </w:tc>
        <w:tc>
          <w:tcPr>
            <w:tcW w:w="2333" w:type="dxa"/>
            <w:shd w:val="clear" w:color="auto" w:fill="auto"/>
          </w:tcPr>
          <w:p w14:paraId="72808CFB" w14:textId="77777777" w:rsidR="00AC722B" w:rsidRPr="00AC722B" w:rsidRDefault="00AC722B" w:rsidP="00027FE5">
            <w:pPr>
              <w:widowControl/>
              <w:suppressAutoHyphens/>
              <w:rPr>
                <w:rFonts w:asciiTheme="majorHAnsi" w:eastAsia="Times New Roman" w:hAnsiTheme="majorHAnsi" w:cstheme="majorHAnsi"/>
                <w:sz w:val="20"/>
                <w:szCs w:val="20"/>
                <w:lang w:val="en-GB" w:eastAsia="ar-SA"/>
              </w:rPr>
            </w:pPr>
            <w:r w:rsidRPr="00AC722B">
              <w:rPr>
                <w:rFonts w:asciiTheme="majorHAnsi" w:eastAsia="Times New Roman" w:hAnsiTheme="majorHAnsi" w:cstheme="majorHAnsi"/>
                <w:sz w:val="20"/>
                <w:szCs w:val="20"/>
                <w:lang w:val="en-GB" w:eastAsia="ar-SA"/>
              </w:rPr>
              <w:t>There are significant errors in the use of APA or Vancouver standards. Significant errors are detected in the writing of the manuscript.</w:t>
            </w:r>
          </w:p>
          <w:p w14:paraId="48AD6D2C"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p>
        </w:tc>
      </w:tr>
      <w:tr w:rsidR="00AC722B" w:rsidRPr="00BC0D13" w14:paraId="2ED452A4" w14:textId="77777777" w:rsidTr="00027FE5">
        <w:trPr>
          <w:jc w:val="center"/>
        </w:trPr>
        <w:tc>
          <w:tcPr>
            <w:tcW w:w="2330" w:type="dxa"/>
            <w:shd w:val="clear" w:color="auto" w:fill="auto"/>
          </w:tcPr>
          <w:p w14:paraId="41AE866D"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5%</w:t>
            </w:r>
          </w:p>
        </w:tc>
        <w:tc>
          <w:tcPr>
            <w:tcW w:w="2328" w:type="dxa"/>
            <w:shd w:val="clear" w:color="auto" w:fill="auto"/>
          </w:tcPr>
          <w:p w14:paraId="5F67E17B"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5</w:t>
            </w:r>
          </w:p>
        </w:tc>
        <w:tc>
          <w:tcPr>
            <w:tcW w:w="2334" w:type="dxa"/>
            <w:shd w:val="clear" w:color="auto" w:fill="auto"/>
          </w:tcPr>
          <w:p w14:paraId="2F421C61"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4</w:t>
            </w:r>
          </w:p>
        </w:tc>
        <w:tc>
          <w:tcPr>
            <w:tcW w:w="2334" w:type="dxa"/>
            <w:shd w:val="clear" w:color="auto" w:fill="auto"/>
          </w:tcPr>
          <w:p w14:paraId="16476FE9"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3</w:t>
            </w:r>
          </w:p>
        </w:tc>
        <w:tc>
          <w:tcPr>
            <w:tcW w:w="2335" w:type="dxa"/>
            <w:shd w:val="clear" w:color="auto" w:fill="auto"/>
          </w:tcPr>
          <w:p w14:paraId="4D9CF9BD"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1-2</w:t>
            </w:r>
          </w:p>
        </w:tc>
        <w:tc>
          <w:tcPr>
            <w:tcW w:w="2333" w:type="dxa"/>
            <w:shd w:val="clear" w:color="auto" w:fill="auto"/>
          </w:tcPr>
          <w:p w14:paraId="1A259510"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0</w:t>
            </w:r>
          </w:p>
        </w:tc>
      </w:tr>
      <w:tr w:rsidR="00AC722B" w:rsidRPr="00BC0D13" w14:paraId="793C537B" w14:textId="77777777" w:rsidTr="00027FE5">
        <w:trPr>
          <w:jc w:val="center"/>
        </w:trPr>
        <w:tc>
          <w:tcPr>
            <w:tcW w:w="2330" w:type="dxa"/>
            <w:shd w:val="clear" w:color="auto" w:fill="auto"/>
          </w:tcPr>
          <w:p w14:paraId="22733087" w14:textId="77777777" w:rsidR="00AC722B" w:rsidRPr="00AC722B" w:rsidRDefault="00AC722B" w:rsidP="00027FE5">
            <w:pPr>
              <w:widowControl/>
              <w:suppressAutoHyphens/>
              <w:contextualSpacing/>
              <w:rPr>
                <w:rFonts w:asciiTheme="majorHAnsi" w:hAnsiTheme="majorHAnsi" w:cstheme="majorBidi"/>
                <w:b/>
                <w:bCs/>
                <w:sz w:val="20"/>
                <w:szCs w:val="20"/>
                <w:lang w:val="en-GB" w:eastAsia="ar-SA"/>
              </w:rPr>
            </w:pPr>
            <w:r w:rsidRPr="00AC722B">
              <w:rPr>
                <w:rFonts w:asciiTheme="majorHAnsi" w:hAnsiTheme="majorHAnsi" w:cstheme="majorBidi"/>
                <w:b/>
                <w:bCs/>
                <w:sz w:val="20"/>
                <w:szCs w:val="20"/>
                <w:lang w:val="en-GB" w:eastAsia="ar-SA"/>
              </w:rPr>
              <w:t xml:space="preserve">3. They show a logical structuring of the headings that is made explicit in a precise and systematic organization of the contents and of the intervention proposal </w:t>
            </w:r>
            <w:r w:rsidRPr="00AC722B">
              <w:rPr>
                <w:rFonts w:asciiTheme="majorHAnsi" w:hAnsiTheme="majorHAnsi" w:cstheme="majorBidi"/>
                <w:b/>
                <w:bCs/>
                <w:sz w:val="20"/>
                <w:szCs w:val="20"/>
                <w:lang w:val="en-GB" w:eastAsia="ar-SA"/>
              </w:rPr>
              <w:lastRenderedPageBreak/>
              <w:t>using the conceptual, procedural and attitudinal contents seen in the course.</w:t>
            </w:r>
          </w:p>
        </w:tc>
        <w:tc>
          <w:tcPr>
            <w:tcW w:w="2328" w:type="dxa"/>
            <w:shd w:val="clear" w:color="auto" w:fill="auto"/>
          </w:tcPr>
          <w:p w14:paraId="38196171" w14:textId="77777777" w:rsidR="00AC722B" w:rsidRPr="00AC722B" w:rsidRDefault="00AC722B" w:rsidP="00027FE5">
            <w:pPr>
              <w:widowControl/>
              <w:suppressAutoHyphens/>
              <w:contextualSpacing/>
              <w:rPr>
                <w:rFonts w:asciiTheme="majorHAnsi" w:hAnsiTheme="majorHAnsi" w:cstheme="majorHAnsi"/>
                <w:sz w:val="20"/>
                <w:szCs w:val="20"/>
                <w:lang w:val="en-GB" w:eastAsia="ar-SA"/>
              </w:rPr>
            </w:pPr>
            <w:r w:rsidRPr="00AC722B">
              <w:rPr>
                <w:rFonts w:asciiTheme="majorHAnsi" w:hAnsiTheme="majorHAnsi" w:cstheme="majorHAnsi"/>
                <w:sz w:val="20"/>
                <w:szCs w:val="20"/>
                <w:lang w:val="en-GB" w:eastAsia="ar-SA"/>
              </w:rPr>
              <w:lastRenderedPageBreak/>
              <w:t xml:space="preserve">The structure of the headings follows a logical line that is made explicit in a precise and systematic organization of the contents and of the intervention proposal using the </w:t>
            </w:r>
            <w:r w:rsidRPr="00AC722B">
              <w:rPr>
                <w:rFonts w:asciiTheme="majorHAnsi" w:hAnsiTheme="majorHAnsi" w:cstheme="majorHAnsi"/>
                <w:sz w:val="20"/>
                <w:szCs w:val="20"/>
                <w:lang w:val="en-GB" w:eastAsia="ar-SA"/>
              </w:rPr>
              <w:lastRenderedPageBreak/>
              <w:t>conceptual, procedural and attitudinal contents seen in the course.</w:t>
            </w:r>
          </w:p>
        </w:tc>
        <w:tc>
          <w:tcPr>
            <w:tcW w:w="2334" w:type="dxa"/>
            <w:shd w:val="clear" w:color="auto" w:fill="auto"/>
          </w:tcPr>
          <w:p w14:paraId="40BC00F2" w14:textId="77777777" w:rsidR="00AC722B" w:rsidRPr="00AC722B" w:rsidRDefault="00AC722B" w:rsidP="00027FE5">
            <w:pPr>
              <w:widowControl/>
              <w:suppressAutoHyphens/>
              <w:rPr>
                <w:rFonts w:asciiTheme="majorHAnsi" w:hAnsiTheme="majorHAnsi" w:cstheme="majorHAnsi"/>
                <w:sz w:val="20"/>
                <w:szCs w:val="20"/>
                <w:lang w:val="en-GB" w:eastAsia="ar-SA"/>
              </w:rPr>
            </w:pPr>
            <w:r w:rsidRPr="00AC722B">
              <w:rPr>
                <w:rFonts w:asciiTheme="majorHAnsi" w:hAnsiTheme="majorHAnsi" w:cstheme="majorHAnsi"/>
                <w:sz w:val="20"/>
                <w:szCs w:val="20"/>
                <w:lang w:val="en-GB" w:eastAsia="ar-SA"/>
              </w:rPr>
              <w:lastRenderedPageBreak/>
              <w:t xml:space="preserve">The structure of the headings follows a logical line that is made explicit in a systematic organization of the contents and of the intervention proposal using the conceptual, </w:t>
            </w:r>
            <w:r w:rsidRPr="00AC722B">
              <w:rPr>
                <w:rFonts w:asciiTheme="majorHAnsi" w:hAnsiTheme="majorHAnsi" w:cstheme="majorHAnsi"/>
                <w:sz w:val="20"/>
                <w:szCs w:val="20"/>
                <w:lang w:val="en-GB" w:eastAsia="ar-SA"/>
              </w:rPr>
              <w:lastRenderedPageBreak/>
              <w:t>procedural and attitudinal contents seen in the course.</w:t>
            </w:r>
          </w:p>
        </w:tc>
        <w:tc>
          <w:tcPr>
            <w:tcW w:w="2334" w:type="dxa"/>
            <w:shd w:val="clear" w:color="auto" w:fill="auto"/>
          </w:tcPr>
          <w:p w14:paraId="077D160A" w14:textId="77777777" w:rsidR="00AC722B" w:rsidRPr="00AC722B" w:rsidRDefault="00AC722B" w:rsidP="00027FE5">
            <w:pPr>
              <w:widowControl/>
              <w:suppressAutoHyphens/>
              <w:spacing w:after="160" w:line="259" w:lineRule="auto"/>
              <w:rPr>
                <w:rFonts w:asciiTheme="majorHAnsi" w:eastAsia="Times New Roman" w:hAnsiTheme="majorHAnsi" w:cstheme="majorHAnsi"/>
                <w:b/>
                <w:sz w:val="20"/>
                <w:szCs w:val="20"/>
                <w:lang w:val="en-GB" w:eastAsia="ar-SA"/>
              </w:rPr>
            </w:pPr>
            <w:r w:rsidRPr="00AC722B">
              <w:rPr>
                <w:rFonts w:asciiTheme="majorHAnsi" w:hAnsiTheme="majorHAnsi" w:cstheme="majorHAnsi"/>
                <w:sz w:val="20"/>
                <w:szCs w:val="20"/>
                <w:lang w:val="en-GB" w:eastAsia="ar-SA"/>
              </w:rPr>
              <w:lastRenderedPageBreak/>
              <w:t xml:space="preserve">The structuring of the headings follows a logical line that is made explicit in an organization with some errors, not excessively significant, of the </w:t>
            </w:r>
            <w:r w:rsidRPr="00AC722B">
              <w:rPr>
                <w:rFonts w:asciiTheme="majorHAnsi" w:hAnsiTheme="majorHAnsi" w:cstheme="majorHAnsi"/>
                <w:sz w:val="20"/>
                <w:szCs w:val="20"/>
                <w:lang w:val="en-GB" w:eastAsia="ar-SA"/>
              </w:rPr>
              <w:lastRenderedPageBreak/>
              <w:t>contents and of the intervention proposal. It uses some of the conceptual, procedural and attitudinal contents seen in the course.</w:t>
            </w:r>
          </w:p>
        </w:tc>
        <w:tc>
          <w:tcPr>
            <w:tcW w:w="2335" w:type="dxa"/>
            <w:shd w:val="clear" w:color="auto" w:fill="auto"/>
          </w:tcPr>
          <w:p w14:paraId="64C3341B" w14:textId="77777777" w:rsidR="00AC722B" w:rsidRPr="00AC722B" w:rsidRDefault="00AC722B" w:rsidP="00027FE5">
            <w:pPr>
              <w:widowControl/>
              <w:suppressAutoHyphens/>
              <w:rPr>
                <w:rFonts w:asciiTheme="majorHAnsi" w:eastAsia="Times New Roman" w:hAnsiTheme="majorHAnsi" w:cstheme="majorHAnsi"/>
                <w:sz w:val="20"/>
                <w:szCs w:val="20"/>
                <w:lang w:val="en-GB" w:eastAsia="ar-SA"/>
              </w:rPr>
            </w:pPr>
            <w:r w:rsidRPr="00AC722B">
              <w:rPr>
                <w:rFonts w:asciiTheme="majorHAnsi" w:eastAsia="Times New Roman" w:hAnsiTheme="majorHAnsi" w:cstheme="majorHAnsi"/>
                <w:sz w:val="20"/>
                <w:szCs w:val="20"/>
                <w:lang w:val="en-GB" w:eastAsia="ar-SA"/>
              </w:rPr>
              <w:lastRenderedPageBreak/>
              <w:t xml:space="preserve">There are errors in the structuring of the headings and/or in the contents of the intervention proposal. The use of the conceptual, procedural and attitudinal contents </w:t>
            </w:r>
            <w:r w:rsidRPr="00AC722B">
              <w:rPr>
                <w:rFonts w:asciiTheme="majorHAnsi" w:eastAsia="Times New Roman" w:hAnsiTheme="majorHAnsi" w:cstheme="majorHAnsi"/>
                <w:sz w:val="20"/>
                <w:szCs w:val="20"/>
                <w:lang w:val="en-GB" w:eastAsia="ar-SA"/>
              </w:rPr>
              <w:lastRenderedPageBreak/>
              <w:t>seen in the course is scarce.</w:t>
            </w:r>
          </w:p>
        </w:tc>
        <w:tc>
          <w:tcPr>
            <w:tcW w:w="2333" w:type="dxa"/>
            <w:shd w:val="clear" w:color="auto" w:fill="auto"/>
          </w:tcPr>
          <w:p w14:paraId="2FB2CBAC" w14:textId="77777777" w:rsidR="00AC722B" w:rsidRPr="00AC722B" w:rsidRDefault="00AC722B" w:rsidP="00027FE5">
            <w:pPr>
              <w:widowControl/>
              <w:suppressAutoHyphens/>
              <w:rPr>
                <w:rFonts w:asciiTheme="majorHAnsi" w:eastAsia="Times New Roman" w:hAnsiTheme="majorHAnsi" w:cstheme="majorBidi"/>
                <w:sz w:val="20"/>
                <w:szCs w:val="20"/>
                <w:lang w:val="en-GB" w:eastAsia="ar-SA"/>
              </w:rPr>
            </w:pPr>
            <w:r w:rsidRPr="00AC722B">
              <w:rPr>
                <w:rFonts w:asciiTheme="majorHAnsi" w:eastAsia="Times New Roman" w:hAnsiTheme="majorHAnsi" w:cstheme="majorBidi"/>
                <w:sz w:val="20"/>
                <w:szCs w:val="20"/>
                <w:lang w:val="en-GB" w:eastAsia="ar-SA"/>
              </w:rPr>
              <w:lastRenderedPageBreak/>
              <w:t xml:space="preserve">There are significant errors in the structuring of the headings and/or in the contents of the intervention proposal. They do not use the conceptual, procedural </w:t>
            </w:r>
            <w:r w:rsidRPr="00AC722B">
              <w:rPr>
                <w:rFonts w:asciiTheme="majorHAnsi" w:eastAsia="Times New Roman" w:hAnsiTheme="majorHAnsi" w:cstheme="majorBidi"/>
                <w:sz w:val="20"/>
                <w:szCs w:val="20"/>
                <w:lang w:val="en-GB" w:eastAsia="ar-SA"/>
              </w:rPr>
              <w:lastRenderedPageBreak/>
              <w:t>and attitudinal contents seen in the subject.</w:t>
            </w:r>
          </w:p>
        </w:tc>
      </w:tr>
      <w:tr w:rsidR="00AC722B" w:rsidRPr="00BC0D13" w14:paraId="0E21E25E" w14:textId="77777777" w:rsidTr="00027FE5">
        <w:trPr>
          <w:jc w:val="center"/>
        </w:trPr>
        <w:tc>
          <w:tcPr>
            <w:tcW w:w="2330" w:type="dxa"/>
            <w:shd w:val="clear" w:color="auto" w:fill="auto"/>
          </w:tcPr>
          <w:p w14:paraId="1A5B9943"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lastRenderedPageBreak/>
              <w:t>5%</w:t>
            </w:r>
          </w:p>
        </w:tc>
        <w:tc>
          <w:tcPr>
            <w:tcW w:w="2328" w:type="dxa"/>
            <w:shd w:val="clear" w:color="auto" w:fill="auto"/>
          </w:tcPr>
          <w:p w14:paraId="47135151"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5</w:t>
            </w:r>
          </w:p>
        </w:tc>
        <w:tc>
          <w:tcPr>
            <w:tcW w:w="2334" w:type="dxa"/>
            <w:shd w:val="clear" w:color="auto" w:fill="auto"/>
          </w:tcPr>
          <w:p w14:paraId="4B23702F"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4</w:t>
            </w:r>
          </w:p>
        </w:tc>
        <w:tc>
          <w:tcPr>
            <w:tcW w:w="2334" w:type="dxa"/>
            <w:shd w:val="clear" w:color="auto" w:fill="auto"/>
          </w:tcPr>
          <w:p w14:paraId="29939A29"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3</w:t>
            </w:r>
          </w:p>
        </w:tc>
        <w:tc>
          <w:tcPr>
            <w:tcW w:w="2335" w:type="dxa"/>
            <w:shd w:val="clear" w:color="auto" w:fill="auto"/>
          </w:tcPr>
          <w:p w14:paraId="1E8DDDA1"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1-2</w:t>
            </w:r>
          </w:p>
        </w:tc>
        <w:tc>
          <w:tcPr>
            <w:tcW w:w="2333" w:type="dxa"/>
            <w:shd w:val="clear" w:color="auto" w:fill="auto"/>
          </w:tcPr>
          <w:p w14:paraId="437C2EF2"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0</w:t>
            </w:r>
          </w:p>
        </w:tc>
      </w:tr>
      <w:tr w:rsidR="00AC722B" w:rsidRPr="00BC0D13" w14:paraId="4ED1621D" w14:textId="77777777" w:rsidTr="00027FE5">
        <w:trPr>
          <w:jc w:val="center"/>
        </w:trPr>
        <w:tc>
          <w:tcPr>
            <w:tcW w:w="2330" w:type="dxa"/>
            <w:shd w:val="clear" w:color="auto" w:fill="auto"/>
          </w:tcPr>
          <w:p w14:paraId="44F5EB91" w14:textId="77777777" w:rsidR="00AC722B" w:rsidRPr="00AC722B" w:rsidRDefault="00AC722B" w:rsidP="00027FE5">
            <w:pPr>
              <w:widowControl/>
              <w:suppressAutoHyphens/>
              <w:rPr>
                <w:rFonts w:asciiTheme="majorHAnsi" w:eastAsia="Times New Roman" w:hAnsiTheme="majorHAnsi" w:cstheme="majorBidi"/>
                <w:b/>
                <w:bCs/>
                <w:sz w:val="20"/>
                <w:szCs w:val="20"/>
                <w:lang w:val="en-GB" w:eastAsia="ar-SA"/>
              </w:rPr>
            </w:pPr>
            <w:r w:rsidRPr="00AC722B">
              <w:rPr>
                <w:rFonts w:asciiTheme="majorHAnsi" w:eastAsia="Times New Roman" w:hAnsiTheme="majorHAnsi" w:cstheme="majorBidi"/>
                <w:b/>
                <w:bCs/>
                <w:sz w:val="20"/>
                <w:szCs w:val="20"/>
                <w:lang w:val="en-GB" w:eastAsia="ar-SA"/>
              </w:rPr>
              <w:t>4. They argue final conclusions of the project and future lines of continuity imply a degree of precise and careful elaboration, evaluation and reflection.</w:t>
            </w:r>
          </w:p>
          <w:p w14:paraId="295AF517" w14:textId="77777777" w:rsidR="00AC722B" w:rsidRPr="00AC722B" w:rsidRDefault="00AC722B" w:rsidP="00027FE5">
            <w:pPr>
              <w:widowControl/>
              <w:suppressAutoHyphens/>
              <w:jc w:val="left"/>
              <w:rPr>
                <w:rFonts w:asciiTheme="majorHAnsi" w:eastAsia="Times New Roman" w:hAnsiTheme="majorHAnsi" w:cstheme="majorHAnsi"/>
                <w:b/>
                <w:sz w:val="20"/>
                <w:szCs w:val="20"/>
                <w:lang w:val="en-GB" w:eastAsia="ar-SA"/>
              </w:rPr>
            </w:pPr>
          </w:p>
        </w:tc>
        <w:tc>
          <w:tcPr>
            <w:tcW w:w="2328" w:type="dxa"/>
            <w:shd w:val="clear" w:color="auto" w:fill="auto"/>
          </w:tcPr>
          <w:p w14:paraId="21793DE9" w14:textId="77777777" w:rsidR="00AC722B" w:rsidRPr="00AC722B" w:rsidRDefault="00AC722B" w:rsidP="00027FE5">
            <w:pPr>
              <w:widowControl/>
              <w:suppressAutoHyphens/>
              <w:rPr>
                <w:rFonts w:asciiTheme="majorHAnsi" w:eastAsia="Times New Roman" w:hAnsiTheme="majorHAnsi" w:cstheme="majorHAnsi"/>
                <w:sz w:val="20"/>
                <w:szCs w:val="20"/>
                <w:lang w:val="en-GB" w:eastAsia="ar-SA"/>
              </w:rPr>
            </w:pPr>
            <w:r w:rsidRPr="00AC722B">
              <w:rPr>
                <w:rFonts w:asciiTheme="majorHAnsi" w:eastAsia="Times New Roman" w:hAnsiTheme="majorHAnsi" w:cstheme="majorHAnsi"/>
                <w:sz w:val="20"/>
                <w:szCs w:val="20"/>
                <w:lang w:val="en-GB" w:eastAsia="ar-SA"/>
              </w:rPr>
              <w:t>The final conclusions of the project and the future lines of continuity imply a precise and careful degree of elaboration, evaluation and reflection.</w:t>
            </w:r>
          </w:p>
          <w:p w14:paraId="4348E338" w14:textId="77777777" w:rsidR="00AC722B" w:rsidRPr="00AC722B" w:rsidRDefault="00AC722B" w:rsidP="00027FE5">
            <w:pPr>
              <w:widowControl/>
              <w:suppressAutoHyphens/>
              <w:jc w:val="right"/>
              <w:rPr>
                <w:rFonts w:asciiTheme="majorHAnsi" w:eastAsia="Times New Roman" w:hAnsiTheme="majorHAnsi" w:cstheme="majorHAnsi"/>
                <w:sz w:val="20"/>
                <w:szCs w:val="20"/>
                <w:lang w:val="en-GB" w:eastAsia="ar-SA"/>
              </w:rPr>
            </w:pPr>
          </w:p>
        </w:tc>
        <w:tc>
          <w:tcPr>
            <w:tcW w:w="2334" w:type="dxa"/>
            <w:shd w:val="clear" w:color="auto" w:fill="auto"/>
          </w:tcPr>
          <w:p w14:paraId="5E41B16F" w14:textId="77777777" w:rsidR="00AC722B" w:rsidRPr="00AC722B" w:rsidRDefault="00AC722B" w:rsidP="00027FE5">
            <w:pPr>
              <w:widowControl/>
              <w:suppressAutoHyphens/>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sz w:val="20"/>
                <w:szCs w:val="20"/>
                <w:lang w:val="en-GB" w:eastAsia="ar-SA"/>
              </w:rPr>
              <w:t>The final conclusions of the project and the future lines of continuity imply a degree of careful elaboration, evaluation and reflection.</w:t>
            </w:r>
          </w:p>
        </w:tc>
        <w:tc>
          <w:tcPr>
            <w:tcW w:w="2334" w:type="dxa"/>
            <w:shd w:val="clear" w:color="auto" w:fill="auto"/>
          </w:tcPr>
          <w:p w14:paraId="1940E437" w14:textId="77777777" w:rsidR="00AC722B" w:rsidRPr="00AC722B" w:rsidRDefault="00AC722B" w:rsidP="00027FE5">
            <w:pPr>
              <w:widowControl/>
              <w:suppressAutoHyphens/>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sz w:val="20"/>
                <w:szCs w:val="20"/>
                <w:lang w:val="en-GB" w:eastAsia="ar-SA"/>
              </w:rPr>
              <w:t>The final conclusions of the project and future lines of continuity involve a good deal of elaboration, evaluation and reflection.</w:t>
            </w:r>
          </w:p>
          <w:p w14:paraId="697FD33E" w14:textId="77777777" w:rsidR="00AC722B" w:rsidRPr="00AC722B" w:rsidRDefault="00AC722B" w:rsidP="00027FE5">
            <w:pPr>
              <w:widowControl/>
              <w:suppressAutoHyphens/>
              <w:rPr>
                <w:rFonts w:asciiTheme="majorHAnsi" w:eastAsia="Times New Roman" w:hAnsiTheme="majorHAnsi" w:cstheme="majorHAnsi"/>
                <w:sz w:val="20"/>
                <w:szCs w:val="20"/>
                <w:lang w:val="en-GB" w:eastAsia="ar-SA"/>
              </w:rPr>
            </w:pPr>
          </w:p>
        </w:tc>
        <w:tc>
          <w:tcPr>
            <w:tcW w:w="2335" w:type="dxa"/>
            <w:shd w:val="clear" w:color="auto" w:fill="auto"/>
          </w:tcPr>
          <w:p w14:paraId="67D7D361" w14:textId="77777777" w:rsidR="00AC722B" w:rsidRPr="00AC722B" w:rsidRDefault="00AC722B" w:rsidP="00027FE5">
            <w:pPr>
              <w:widowControl/>
              <w:suppressAutoHyphens/>
              <w:rPr>
                <w:rFonts w:asciiTheme="majorHAnsi" w:eastAsia="Times New Roman" w:hAnsiTheme="majorHAnsi" w:cstheme="majorHAnsi"/>
                <w:sz w:val="20"/>
                <w:szCs w:val="20"/>
                <w:lang w:val="en-GB" w:eastAsia="ar-SA"/>
              </w:rPr>
            </w:pPr>
            <w:r w:rsidRPr="00AC722B">
              <w:rPr>
                <w:rFonts w:asciiTheme="majorHAnsi" w:eastAsia="Times New Roman" w:hAnsiTheme="majorHAnsi" w:cstheme="majorHAnsi"/>
                <w:sz w:val="20"/>
                <w:szCs w:val="20"/>
                <w:lang w:val="en-GB" w:eastAsia="ar-SA"/>
              </w:rPr>
              <w:t>The final conclusions of the project and the future lines of continuity show shortcomings in the elaboration, evaluation and reflection.</w:t>
            </w:r>
          </w:p>
        </w:tc>
        <w:tc>
          <w:tcPr>
            <w:tcW w:w="2333" w:type="dxa"/>
            <w:shd w:val="clear" w:color="auto" w:fill="auto"/>
          </w:tcPr>
          <w:p w14:paraId="5DD5129E" w14:textId="77777777" w:rsidR="00AC722B" w:rsidRPr="00AC722B" w:rsidRDefault="00AC722B" w:rsidP="00027FE5">
            <w:pPr>
              <w:widowControl/>
              <w:suppressAutoHyphens/>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sz w:val="20"/>
                <w:szCs w:val="20"/>
                <w:lang w:val="en-GB" w:eastAsia="ar-SA"/>
              </w:rPr>
              <w:t>Significant errors can be seen in the conclusions and in the future lines of continuity.</w:t>
            </w:r>
          </w:p>
          <w:p w14:paraId="52382432" w14:textId="77777777" w:rsidR="00AC722B" w:rsidRPr="00AC722B" w:rsidRDefault="00AC722B" w:rsidP="00027FE5">
            <w:pPr>
              <w:widowControl/>
              <w:suppressAutoHyphens/>
              <w:rPr>
                <w:rFonts w:asciiTheme="majorHAnsi" w:eastAsia="Times New Roman" w:hAnsiTheme="majorHAnsi" w:cstheme="majorHAnsi"/>
                <w:b/>
                <w:sz w:val="20"/>
                <w:szCs w:val="20"/>
                <w:lang w:val="en-GB" w:eastAsia="ar-SA"/>
              </w:rPr>
            </w:pPr>
          </w:p>
        </w:tc>
      </w:tr>
      <w:tr w:rsidR="00AC722B" w:rsidRPr="00BC0D13" w14:paraId="66DD2EB6" w14:textId="77777777" w:rsidTr="00027FE5">
        <w:trPr>
          <w:jc w:val="center"/>
        </w:trPr>
        <w:tc>
          <w:tcPr>
            <w:tcW w:w="2330" w:type="dxa"/>
            <w:shd w:val="clear" w:color="auto" w:fill="auto"/>
          </w:tcPr>
          <w:p w14:paraId="51ADC51B"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10%</w:t>
            </w:r>
          </w:p>
        </w:tc>
        <w:tc>
          <w:tcPr>
            <w:tcW w:w="2328" w:type="dxa"/>
            <w:shd w:val="clear" w:color="auto" w:fill="auto"/>
          </w:tcPr>
          <w:p w14:paraId="126F7D18"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5</w:t>
            </w:r>
          </w:p>
        </w:tc>
        <w:tc>
          <w:tcPr>
            <w:tcW w:w="2334" w:type="dxa"/>
            <w:shd w:val="clear" w:color="auto" w:fill="auto"/>
          </w:tcPr>
          <w:p w14:paraId="5A1EC4DA"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4</w:t>
            </w:r>
          </w:p>
        </w:tc>
        <w:tc>
          <w:tcPr>
            <w:tcW w:w="2334" w:type="dxa"/>
            <w:shd w:val="clear" w:color="auto" w:fill="auto"/>
          </w:tcPr>
          <w:p w14:paraId="6972D5CE"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3</w:t>
            </w:r>
          </w:p>
        </w:tc>
        <w:tc>
          <w:tcPr>
            <w:tcW w:w="2335" w:type="dxa"/>
            <w:shd w:val="clear" w:color="auto" w:fill="auto"/>
          </w:tcPr>
          <w:p w14:paraId="75812E47"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1-2</w:t>
            </w:r>
          </w:p>
        </w:tc>
        <w:tc>
          <w:tcPr>
            <w:tcW w:w="2333" w:type="dxa"/>
            <w:shd w:val="clear" w:color="auto" w:fill="auto"/>
          </w:tcPr>
          <w:p w14:paraId="77D94FF4" w14:textId="77777777" w:rsidR="00AC722B" w:rsidRPr="00AC722B" w:rsidRDefault="00AC722B" w:rsidP="00027FE5">
            <w:pPr>
              <w:widowControl/>
              <w:suppressAutoHyphens/>
              <w:jc w:val="right"/>
              <w:rPr>
                <w:rFonts w:asciiTheme="majorHAnsi" w:eastAsia="Times New Roman" w:hAnsiTheme="majorHAnsi" w:cstheme="majorHAnsi"/>
                <w:b/>
                <w:sz w:val="20"/>
                <w:szCs w:val="20"/>
                <w:lang w:val="en-GB" w:eastAsia="ar-SA"/>
              </w:rPr>
            </w:pPr>
            <w:r w:rsidRPr="00AC722B">
              <w:rPr>
                <w:rFonts w:asciiTheme="majorHAnsi" w:eastAsia="Times New Roman" w:hAnsiTheme="majorHAnsi" w:cstheme="majorHAnsi"/>
                <w:b/>
                <w:sz w:val="20"/>
                <w:szCs w:val="20"/>
                <w:lang w:val="en-GB" w:eastAsia="ar-SA"/>
              </w:rPr>
              <w:t>0</w:t>
            </w:r>
          </w:p>
        </w:tc>
      </w:tr>
    </w:tbl>
    <w:p w14:paraId="4E55EBAF" w14:textId="77777777" w:rsidR="00AC722B" w:rsidRPr="00CC7B9C" w:rsidRDefault="00AC722B" w:rsidP="00AC722B">
      <w:pPr>
        <w:rPr>
          <w:bCs/>
          <w:lang w:val="en-GB"/>
        </w:rPr>
      </w:pPr>
    </w:p>
    <w:p w14:paraId="0CBE5F88" w14:textId="77777777" w:rsidR="00AC722B" w:rsidRPr="00BC0D13" w:rsidRDefault="00AC722B" w:rsidP="00AC722B">
      <w:pPr>
        <w:rPr>
          <w:lang w:val="es-ES"/>
        </w:rPr>
      </w:pPr>
    </w:p>
    <w:p w14:paraId="15292417" w14:textId="15675635" w:rsidR="00285205" w:rsidRPr="00CC7B9C" w:rsidRDefault="007E4FAE" w:rsidP="00B61712">
      <w:pPr>
        <w:rPr>
          <w:b/>
          <w:bCs/>
          <w:lang w:val="en-GB"/>
        </w:rPr>
      </w:pPr>
      <w:r w:rsidRPr="00CC7B9C">
        <w:rPr>
          <w:b/>
          <w:bCs/>
          <w:lang w:val="en-GB"/>
        </w:rPr>
        <w:t>REFERENCE</w:t>
      </w:r>
      <w:r w:rsidR="00285205" w:rsidRPr="00CC7B9C">
        <w:rPr>
          <w:b/>
          <w:bCs/>
          <w:lang w:val="en-GB"/>
        </w:rPr>
        <w:t>:</w:t>
      </w:r>
    </w:p>
    <w:p w14:paraId="55218170" w14:textId="77777777" w:rsidR="00285205" w:rsidRPr="00CC7B9C" w:rsidRDefault="00285205" w:rsidP="00B61712">
      <w:pPr>
        <w:rPr>
          <w:b/>
          <w:bCs/>
          <w:lang w:val="en-GB"/>
        </w:rPr>
      </w:pPr>
    </w:p>
    <w:p w14:paraId="5017AEC9" w14:textId="24ACDE83" w:rsidR="00285205" w:rsidRPr="00CC7B9C" w:rsidRDefault="00285205" w:rsidP="00B61712">
      <w:pPr>
        <w:rPr>
          <w:sz w:val="22"/>
          <w:szCs w:val="22"/>
          <w:lang w:val="en-GB"/>
        </w:rPr>
      </w:pPr>
      <w:r w:rsidRPr="00041A75">
        <w:rPr>
          <w:color w:val="000000"/>
          <w:lang w:val="es-ES"/>
        </w:rPr>
        <w:t xml:space="preserve">1. Sáiz-Manzanares, M.C. E-Project Based Learning en terapia ocupacional: una aplicación en la asignatura “Estimulación Temprana”, 15-250, Servicio de Publicaciones de la Universidad de Burgos. </w:t>
      </w:r>
      <w:r w:rsidRPr="00CC7B9C">
        <w:rPr>
          <w:color w:val="000000"/>
          <w:lang w:val="en-GB"/>
        </w:rPr>
        <w:t>Burgos, Spain (2018).</w:t>
      </w:r>
    </w:p>
    <w:p w14:paraId="092C10AB" w14:textId="77777777" w:rsidR="00285205" w:rsidRPr="00CC7B9C" w:rsidRDefault="00285205" w:rsidP="00B61712">
      <w:pPr>
        <w:rPr>
          <w:lang w:val="en-GB"/>
        </w:rPr>
      </w:pPr>
    </w:p>
    <w:sectPr w:rsidR="00285205" w:rsidRPr="00CC7B9C" w:rsidSect="00B61712">
      <w:pgSz w:w="15840" w:h="12240" w:orient="landscape"/>
      <w:pgMar w:top="1440" w:right="1440" w:bottom="1440" w:left="1440" w:header="720" w:footer="6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F41CF" w14:textId="77777777" w:rsidR="00D11900" w:rsidRDefault="00D11900">
      <w:r>
        <w:separator/>
      </w:r>
    </w:p>
  </w:endnote>
  <w:endnote w:type="continuationSeparator" w:id="0">
    <w:p w14:paraId="5DED4F02" w14:textId="77777777" w:rsidR="00D11900" w:rsidRDefault="00D1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5172E" w14:textId="77777777" w:rsidR="006E4797" w:rsidRDefault="006E479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25888"/>
      <w:docPartObj>
        <w:docPartGallery w:val="Page Numbers (Bottom of Page)"/>
        <w:docPartUnique/>
      </w:docPartObj>
    </w:sdtPr>
    <w:sdtEndPr/>
    <w:sdtContent>
      <w:p w14:paraId="7BE6823F" w14:textId="3BB3FA83" w:rsidR="00677CC7" w:rsidRDefault="00677CC7">
        <w:pPr>
          <w:pStyle w:val="Piedepgina"/>
          <w:jc w:val="right"/>
        </w:pPr>
        <w:r>
          <w:fldChar w:fldCharType="begin"/>
        </w:r>
        <w:r>
          <w:instrText>PAGE   \* MERGEFORMAT</w:instrText>
        </w:r>
        <w:r>
          <w:fldChar w:fldCharType="separate"/>
        </w:r>
        <w:r>
          <w:rPr>
            <w:lang w:val="es-ES"/>
          </w:rPr>
          <w:t>2</w:t>
        </w:r>
        <w:r>
          <w:fldChar w:fldCharType="end"/>
        </w:r>
      </w:p>
    </w:sdtContent>
  </w:sdt>
  <w:p w14:paraId="3A07008D" w14:textId="52CF75C9" w:rsidR="00677CC7" w:rsidRDefault="00677CC7" w:rsidP="00677CC7">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D010F" w14:textId="5C8A79CA" w:rsidR="00677CC7" w:rsidRDefault="00677CC7">
    <w:pPr>
      <w:pStyle w:val="Piedepgina"/>
      <w:jc w:val="right"/>
    </w:pPr>
  </w:p>
  <w:p w14:paraId="36CAFBB6" w14:textId="77777777" w:rsidR="00677CC7" w:rsidRDefault="00677C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576D5" w14:textId="77777777" w:rsidR="00D11900" w:rsidRDefault="00D11900">
      <w:r>
        <w:separator/>
      </w:r>
    </w:p>
  </w:footnote>
  <w:footnote w:type="continuationSeparator" w:id="0">
    <w:p w14:paraId="1CD15D71" w14:textId="77777777" w:rsidR="00D11900" w:rsidRDefault="00D11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47F0" w14:textId="77777777" w:rsidR="006E4797" w:rsidRDefault="006E479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A415" w14:textId="77777777" w:rsidR="006E4797" w:rsidRDefault="00551D82">
    <w:pPr>
      <w:pBdr>
        <w:top w:val="nil"/>
        <w:left w:val="nil"/>
        <w:bottom w:val="nil"/>
        <w:right w:val="nil"/>
        <w:between w:val="nil"/>
      </w:pBdr>
      <w:tabs>
        <w:tab w:val="center" w:pos="4680"/>
        <w:tab w:val="right" w:pos="9360"/>
        <w:tab w:val="left" w:pos="5724"/>
      </w:tabs>
      <w:rPr>
        <w:b/>
        <w:color w:val="1F497D"/>
        <w:sz w:val="28"/>
        <w:szCs w:val="28"/>
      </w:rPr>
    </w:pPr>
    <w:bookmarkStart w:id="0" w:name="_26in1rg" w:colFirst="0" w:colLast="0"/>
    <w:bookmarkEnd w:id="0"/>
    <w:r>
      <w:rPr>
        <w:color w:val="000000"/>
        <w:sz w:val="22"/>
        <w:szCs w:val="22"/>
      </w:rPr>
      <w:tab/>
    </w: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4647" w14:textId="67703A1A" w:rsidR="006E4797" w:rsidRDefault="00702819">
    <w:pPr>
      <w:pBdr>
        <w:top w:val="nil"/>
        <w:left w:val="nil"/>
        <w:bottom w:val="nil"/>
        <w:right w:val="nil"/>
        <w:between w:val="nil"/>
      </w:pBdr>
      <w:tabs>
        <w:tab w:val="center" w:pos="4680"/>
        <w:tab w:val="right" w:pos="9360"/>
      </w:tabs>
      <w:jc w:val="right"/>
      <w:rPr>
        <w:b/>
        <w:color w:val="1F497D"/>
        <w:sz w:val="32"/>
        <w:szCs w:val="32"/>
      </w:rPr>
    </w:pPr>
    <w:r w:rsidRPr="00702819">
      <w:rPr>
        <w:b/>
        <w:color w:val="1F497D"/>
        <w:sz w:val="32"/>
        <w:szCs w:val="32"/>
      </w:rPr>
      <w:t xml:space="preserve">Supplementary material Appendix </w:t>
    </w:r>
    <w:r>
      <w:rPr>
        <w:b/>
        <w:color w:val="1F497D"/>
        <w:sz w:val="32"/>
        <w:szCs w:val="32"/>
      </w:rPr>
      <w:t>2</w:t>
    </w:r>
    <w:r w:rsidR="00551D82">
      <w:rPr>
        <w:b/>
        <w:color w:val="1F497D"/>
        <w:sz w:val="32"/>
        <w:szCs w:val="32"/>
      </w:rPr>
      <w:br/>
    </w:r>
    <w:r w:rsidR="00551D82">
      <w:rPr>
        <w:noProof/>
      </w:rPr>
      <w:drawing>
        <wp:anchor distT="0" distB="0" distL="0" distR="0" simplePos="0" relativeHeight="251658240" behindDoc="0" locked="0" layoutInCell="1" hidden="0" allowOverlap="1" wp14:anchorId="13AF9577" wp14:editId="5205C461">
          <wp:simplePos x="0" y="0"/>
          <wp:positionH relativeFrom="column">
            <wp:posOffset>0</wp:posOffset>
          </wp:positionH>
          <wp:positionV relativeFrom="paragraph">
            <wp:posOffset>-428624</wp:posOffset>
          </wp:positionV>
          <wp:extent cx="2843586" cy="93408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43586" cy="9340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4245A"/>
    <w:multiLevelType w:val="multilevel"/>
    <w:tmpl w:val="8350F41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28F56E94"/>
    <w:multiLevelType w:val="multilevel"/>
    <w:tmpl w:val="079E78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D653E31"/>
    <w:multiLevelType w:val="multilevel"/>
    <w:tmpl w:val="39C80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E818DD"/>
    <w:multiLevelType w:val="multilevel"/>
    <w:tmpl w:val="F1D63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776719"/>
    <w:multiLevelType w:val="multilevel"/>
    <w:tmpl w:val="CC2AEAE8"/>
    <w:lvl w:ilvl="0">
      <w:start w:val="1"/>
      <w:numFmt w:val="bullet"/>
      <w:lvlText w:val="●"/>
      <w:lvlJc w:val="left"/>
      <w:pPr>
        <w:ind w:left="900" w:hanging="360"/>
      </w:pPr>
      <w:rPr>
        <w:rFonts w:ascii="Noto Sans Symbols" w:eastAsia="Noto Sans Symbols" w:hAnsi="Noto Sans Symbols" w:cs="Noto Sans Symbols"/>
        <w:sz w:val="24"/>
        <w:szCs w:val="24"/>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520" w:hanging="360"/>
      </w:pPr>
    </w:lvl>
    <w:lvl w:ilvl="3">
      <w:start w:val="1"/>
      <w:numFmt w:val="bullet"/>
      <w:lvlText w:val="•"/>
      <w:lvlJc w:val="left"/>
      <w:pPr>
        <w:ind w:left="3420" w:hanging="360"/>
      </w:pPr>
    </w:lvl>
    <w:lvl w:ilvl="4">
      <w:start w:val="1"/>
      <w:numFmt w:val="bullet"/>
      <w:lvlText w:val="•"/>
      <w:lvlJc w:val="left"/>
      <w:pPr>
        <w:ind w:left="4320" w:hanging="360"/>
      </w:pPr>
    </w:lvl>
    <w:lvl w:ilvl="5">
      <w:start w:val="1"/>
      <w:numFmt w:val="bullet"/>
      <w:lvlText w:val="•"/>
      <w:lvlJc w:val="left"/>
      <w:pPr>
        <w:ind w:left="5220" w:hanging="360"/>
      </w:pPr>
    </w:lvl>
    <w:lvl w:ilvl="6">
      <w:start w:val="1"/>
      <w:numFmt w:val="bullet"/>
      <w:lvlText w:val="•"/>
      <w:lvlJc w:val="left"/>
      <w:pPr>
        <w:ind w:left="6120" w:hanging="360"/>
      </w:pPr>
    </w:lvl>
    <w:lvl w:ilvl="7">
      <w:start w:val="1"/>
      <w:numFmt w:val="bullet"/>
      <w:lvlText w:val="•"/>
      <w:lvlJc w:val="left"/>
      <w:pPr>
        <w:ind w:left="7020" w:hanging="360"/>
      </w:pPr>
    </w:lvl>
    <w:lvl w:ilvl="8">
      <w:start w:val="1"/>
      <w:numFmt w:val="bullet"/>
      <w:lvlText w:val="•"/>
      <w:lvlJc w:val="left"/>
      <w:pPr>
        <w:ind w:left="7920" w:hanging="360"/>
      </w:pPr>
    </w:lvl>
  </w:abstractNum>
  <w:abstractNum w:abstractNumId="5" w15:restartNumberingAfterBreak="0">
    <w:nsid w:val="37AA244F"/>
    <w:multiLevelType w:val="multilevel"/>
    <w:tmpl w:val="4A3E8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4604FC"/>
    <w:multiLevelType w:val="multilevel"/>
    <w:tmpl w:val="BDF4D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AA3F0B"/>
    <w:multiLevelType w:val="multilevel"/>
    <w:tmpl w:val="87623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C14CB2"/>
    <w:multiLevelType w:val="multilevel"/>
    <w:tmpl w:val="2E3C1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F66F12"/>
    <w:multiLevelType w:val="multilevel"/>
    <w:tmpl w:val="BA38A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8C3FEB"/>
    <w:multiLevelType w:val="hybridMultilevel"/>
    <w:tmpl w:val="B6707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FB26E3"/>
    <w:multiLevelType w:val="hybridMultilevel"/>
    <w:tmpl w:val="E7E28DEA"/>
    <w:lvl w:ilvl="0" w:tplc="BC569F04">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E55F7F"/>
    <w:multiLevelType w:val="multilevel"/>
    <w:tmpl w:val="9F1EE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FB0770A"/>
    <w:multiLevelType w:val="multilevel"/>
    <w:tmpl w:val="063CA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13"/>
  </w:num>
  <w:num w:numId="4">
    <w:abstractNumId w:val="0"/>
  </w:num>
  <w:num w:numId="5">
    <w:abstractNumId w:val="9"/>
  </w:num>
  <w:num w:numId="6">
    <w:abstractNumId w:val="12"/>
  </w:num>
  <w:num w:numId="7">
    <w:abstractNumId w:val="4"/>
  </w:num>
  <w:num w:numId="8">
    <w:abstractNumId w:val="6"/>
  </w:num>
  <w:num w:numId="9">
    <w:abstractNumId w:val="1"/>
  </w:num>
  <w:num w:numId="10">
    <w:abstractNumId w:val="5"/>
  </w:num>
  <w:num w:numId="11">
    <w:abstractNumId w:val="8"/>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97"/>
    <w:rsid w:val="000250E5"/>
    <w:rsid w:val="00041A75"/>
    <w:rsid w:val="00132F85"/>
    <w:rsid w:val="001809FA"/>
    <w:rsid w:val="001A3593"/>
    <w:rsid w:val="001D33FB"/>
    <w:rsid w:val="00260E2F"/>
    <w:rsid w:val="00285205"/>
    <w:rsid w:val="002946EF"/>
    <w:rsid w:val="002A5105"/>
    <w:rsid w:val="002B0D61"/>
    <w:rsid w:val="00313C09"/>
    <w:rsid w:val="00315B04"/>
    <w:rsid w:val="00351087"/>
    <w:rsid w:val="00385A99"/>
    <w:rsid w:val="003F3735"/>
    <w:rsid w:val="00402C29"/>
    <w:rsid w:val="0040509D"/>
    <w:rsid w:val="00422424"/>
    <w:rsid w:val="00467A20"/>
    <w:rsid w:val="004A4BC4"/>
    <w:rsid w:val="004B0320"/>
    <w:rsid w:val="004B0825"/>
    <w:rsid w:val="004F6EF9"/>
    <w:rsid w:val="00507E66"/>
    <w:rsid w:val="0051398E"/>
    <w:rsid w:val="005437D0"/>
    <w:rsid w:val="00545580"/>
    <w:rsid w:val="00551D82"/>
    <w:rsid w:val="00562424"/>
    <w:rsid w:val="00592110"/>
    <w:rsid w:val="006119C7"/>
    <w:rsid w:val="00622578"/>
    <w:rsid w:val="00670EE7"/>
    <w:rsid w:val="00677CC7"/>
    <w:rsid w:val="006A7DDD"/>
    <w:rsid w:val="006E4797"/>
    <w:rsid w:val="00702819"/>
    <w:rsid w:val="0070444F"/>
    <w:rsid w:val="00710661"/>
    <w:rsid w:val="007178B2"/>
    <w:rsid w:val="007D6109"/>
    <w:rsid w:val="007E4FAE"/>
    <w:rsid w:val="007E7BFF"/>
    <w:rsid w:val="007F7753"/>
    <w:rsid w:val="008B5D5D"/>
    <w:rsid w:val="00900B25"/>
    <w:rsid w:val="00965596"/>
    <w:rsid w:val="00993F2E"/>
    <w:rsid w:val="009D5A4C"/>
    <w:rsid w:val="00A311BC"/>
    <w:rsid w:val="00A400C8"/>
    <w:rsid w:val="00A5038C"/>
    <w:rsid w:val="00A932B9"/>
    <w:rsid w:val="00AA28D4"/>
    <w:rsid w:val="00AC722B"/>
    <w:rsid w:val="00B61712"/>
    <w:rsid w:val="00B71348"/>
    <w:rsid w:val="00B8238E"/>
    <w:rsid w:val="00B8626A"/>
    <w:rsid w:val="00BD6D6F"/>
    <w:rsid w:val="00BE22A2"/>
    <w:rsid w:val="00BE7A99"/>
    <w:rsid w:val="00C80340"/>
    <w:rsid w:val="00CC7B9C"/>
    <w:rsid w:val="00CE5B3F"/>
    <w:rsid w:val="00D11900"/>
    <w:rsid w:val="00D1422A"/>
    <w:rsid w:val="00D36AB5"/>
    <w:rsid w:val="00D66A7D"/>
    <w:rsid w:val="00D8637D"/>
    <w:rsid w:val="00DF38DB"/>
    <w:rsid w:val="00E22244"/>
    <w:rsid w:val="00E540BF"/>
    <w:rsid w:val="00EB1E68"/>
    <w:rsid w:val="00F922A8"/>
    <w:rsid w:val="00FA6A1E"/>
    <w:rsid w:val="00FF29FF"/>
    <w:rsid w:val="029F93A3"/>
    <w:rsid w:val="040F9160"/>
    <w:rsid w:val="049FC394"/>
    <w:rsid w:val="0902CB2E"/>
    <w:rsid w:val="0C0A8BFD"/>
    <w:rsid w:val="0FF8463A"/>
    <w:rsid w:val="114E0B20"/>
    <w:rsid w:val="16582A5E"/>
    <w:rsid w:val="18B7A69C"/>
    <w:rsid w:val="1BD9D00D"/>
    <w:rsid w:val="1D8118BF"/>
    <w:rsid w:val="1F3CA7E9"/>
    <w:rsid w:val="20381456"/>
    <w:rsid w:val="222BBB4F"/>
    <w:rsid w:val="2318652E"/>
    <w:rsid w:val="23F83CFE"/>
    <w:rsid w:val="289F2AB8"/>
    <w:rsid w:val="28D67AB0"/>
    <w:rsid w:val="2DB680D4"/>
    <w:rsid w:val="2F4A8C10"/>
    <w:rsid w:val="2FB62EEC"/>
    <w:rsid w:val="3339CFF1"/>
    <w:rsid w:val="3411BBCB"/>
    <w:rsid w:val="343D61A0"/>
    <w:rsid w:val="37DCDB51"/>
    <w:rsid w:val="38C0603C"/>
    <w:rsid w:val="3DBBE445"/>
    <w:rsid w:val="3EE811B3"/>
    <w:rsid w:val="409150FC"/>
    <w:rsid w:val="419C7BAB"/>
    <w:rsid w:val="4337913B"/>
    <w:rsid w:val="44B5457D"/>
    <w:rsid w:val="44D46227"/>
    <w:rsid w:val="46875AA7"/>
    <w:rsid w:val="496020AE"/>
    <w:rsid w:val="4B3139E4"/>
    <w:rsid w:val="4B9DA186"/>
    <w:rsid w:val="500B92BD"/>
    <w:rsid w:val="504A3278"/>
    <w:rsid w:val="51B90C4D"/>
    <w:rsid w:val="547A9FAD"/>
    <w:rsid w:val="55BF2C3A"/>
    <w:rsid w:val="59EF554C"/>
    <w:rsid w:val="5B1509A3"/>
    <w:rsid w:val="5B8B25AD"/>
    <w:rsid w:val="5E3A9EF9"/>
    <w:rsid w:val="5E697C09"/>
    <w:rsid w:val="5FF525AC"/>
    <w:rsid w:val="628CD4CF"/>
    <w:rsid w:val="63539E83"/>
    <w:rsid w:val="670C9737"/>
    <w:rsid w:val="67B91A30"/>
    <w:rsid w:val="6903B893"/>
    <w:rsid w:val="6939456B"/>
    <w:rsid w:val="6A0D669C"/>
    <w:rsid w:val="6C7BE40D"/>
    <w:rsid w:val="6F6AF773"/>
    <w:rsid w:val="7003EFBD"/>
    <w:rsid w:val="711F50AE"/>
    <w:rsid w:val="726BE6B7"/>
    <w:rsid w:val="78694A13"/>
    <w:rsid w:val="78F8AEAA"/>
    <w:rsid w:val="7A0BEF4B"/>
    <w:rsid w:val="7A3C1CAF"/>
    <w:rsid w:val="7B1137F5"/>
    <w:rsid w:val="7ED90DCF"/>
    <w:rsid w:val="7EDA7CF9"/>
    <w:rsid w:val="7F48E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7AE10"/>
  <w15:docId w15:val="{90F6A238-E7FD-4C5D-98E0-84185DD7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b/>
      <w:sz w:val="28"/>
      <w:szCs w:val="28"/>
    </w:rPr>
  </w:style>
  <w:style w:type="paragraph" w:styleId="Ttulo2">
    <w:name w:val="heading 2"/>
    <w:basedOn w:val="Normal"/>
    <w:next w:val="Normal"/>
    <w:uiPriority w:val="9"/>
    <w:semiHidden/>
    <w:unhideWhenUsed/>
    <w:qFormat/>
    <w:pPr>
      <w:keepNext/>
      <w:outlineLvl w:val="1"/>
    </w:pPr>
    <w:rPr>
      <w:b/>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EB1E68"/>
    <w:rPr>
      <w:color w:val="0000FF" w:themeColor="hyperlink"/>
      <w:u w:val="single"/>
    </w:rPr>
  </w:style>
  <w:style w:type="character" w:styleId="Mencinsinresolver">
    <w:name w:val="Unresolved Mention"/>
    <w:basedOn w:val="Fuentedeprrafopredeter"/>
    <w:uiPriority w:val="99"/>
    <w:semiHidden/>
    <w:unhideWhenUsed/>
    <w:rsid w:val="00EB1E68"/>
    <w:rPr>
      <w:color w:val="605E5C"/>
      <w:shd w:val="clear" w:color="auto" w:fill="E1DFDD"/>
    </w:rPr>
  </w:style>
  <w:style w:type="paragraph" w:styleId="Piedepgina">
    <w:name w:val="footer"/>
    <w:basedOn w:val="Normal"/>
    <w:link w:val="PiedepginaCar"/>
    <w:uiPriority w:val="99"/>
    <w:unhideWhenUsed/>
    <w:rsid w:val="007178B2"/>
    <w:pPr>
      <w:tabs>
        <w:tab w:val="center" w:pos="4252"/>
        <w:tab w:val="right" w:pos="8504"/>
      </w:tabs>
    </w:pPr>
  </w:style>
  <w:style w:type="character" w:customStyle="1" w:styleId="PiedepginaCar">
    <w:name w:val="Pie de página Car"/>
    <w:basedOn w:val="Fuentedeprrafopredeter"/>
    <w:link w:val="Piedepgina"/>
    <w:uiPriority w:val="99"/>
    <w:rsid w:val="007178B2"/>
  </w:style>
  <w:style w:type="paragraph" w:styleId="Prrafodelista">
    <w:name w:val="List Paragraph"/>
    <w:basedOn w:val="Normal"/>
    <w:uiPriority w:val="34"/>
    <w:qFormat/>
    <w:rsid w:val="007E7BFF"/>
    <w:pPr>
      <w:widowControl/>
      <w:spacing w:after="200" w:line="276" w:lineRule="auto"/>
      <w:ind w:left="720"/>
      <w:contextualSpacing/>
      <w:jc w:val="left"/>
    </w:pPr>
    <w:rPr>
      <w:rFonts w:cs="Times New Roman"/>
      <w:sz w:val="22"/>
      <w:szCs w:val="22"/>
      <w:lang w:val="es-ES"/>
    </w:rPr>
  </w:style>
  <w:style w:type="paragraph" w:styleId="TtuloTDC">
    <w:name w:val="TOC Heading"/>
    <w:basedOn w:val="Ttulo1"/>
    <w:next w:val="Normal"/>
    <w:uiPriority w:val="39"/>
    <w:unhideWhenUsed/>
    <w:qFormat/>
    <w:rsid w:val="004B0320"/>
    <w:pPr>
      <w:keepLines/>
      <w:widowControl/>
      <w:spacing w:after="0" w:line="259" w:lineRule="auto"/>
      <w:jc w:val="left"/>
      <w:outlineLvl w:val="9"/>
    </w:pPr>
    <w:rPr>
      <w:rFonts w:asciiTheme="majorHAnsi" w:eastAsiaTheme="majorEastAsia" w:hAnsiTheme="majorHAnsi" w:cstheme="majorBidi"/>
      <w:b w:val="0"/>
      <w:color w:val="365F91" w:themeColor="accent1" w:themeShade="BF"/>
      <w:sz w:val="32"/>
      <w:szCs w:val="32"/>
      <w:lang w:val="es-ES" w:eastAsia="es-ES"/>
    </w:rPr>
  </w:style>
  <w:style w:type="paragraph" w:styleId="TDC2">
    <w:name w:val="toc 2"/>
    <w:basedOn w:val="Normal"/>
    <w:next w:val="Normal"/>
    <w:autoRedefine/>
    <w:uiPriority w:val="39"/>
    <w:unhideWhenUsed/>
    <w:rsid w:val="004B0320"/>
    <w:pPr>
      <w:widowControl/>
      <w:spacing w:after="100" w:line="259" w:lineRule="auto"/>
      <w:ind w:left="220"/>
      <w:jc w:val="left"/>
    </w:pPr>
    <w:rPr>
      <w:rFonts w:asciiTheme="minorHAnsi" w:eastAsiaTheme="minorEastAsia" w:hAnsiTheme="minorHAnsi" w:cs="Times New Roman"/>
      <w:sz w:val="22"/>
      <w:szCs w:val="22"/>
      <w:lang w:val="es-ES" w:eastAsia="es-ES"/>
    </w:rPr>
  </w:style>
  <w:style w:type="paragraph" w:styleId="TDC1">
    <w:name w:val="toc 1"/>
    <w:basedOn w:val="Normal"/>
    <w:next w:val="Normal"/>
    <w:autoRedefine/>
    <w:uiPriority w:val="39"/>
    <w:unhideWhenUsed/>
    <w:rsid w:val="004B0320"/>
    <w:pPr>
      <w:widowControl/>
      <w:spacing w:after="100" w:line="259" w:lineRule="auto"/>
      <w:jc w:val="left"/>
    </w:pPr>
    <w:rPr>
      <w:rFonts w:asciiTheme="minorHAnsi" w:eastAsiaTheme="minorEastAsia" w:hAnsiTheme="minorHAnsi" w:cs="Times New Roman"/>
      <w:sz w:val="22"/>
      <w:szCs w:val="22"/>
      <w:lang w:val="es-ES" w:eastAsia="es-ES"/>
    </w:rPr>
  </w:style>
  <w:style w:type="paragraph" w:styleId="TDC3">
    <w:name w:val="toc 3"/>
    <w:basedOn w:val="Normal"/>
    <w:next w:val="Normal"/>
    <w:autoRedefine/>
    <w:uiPriority w:val="39"/>
    <w:unhideWhenUsed/>
    <w:rsid w:val="004B0320"/>
    <w:pPr>
      <w:widowControl/>
      <w:spacing w:after="100" w:line="259" w:lineRule="auto"/>
      <w:ind w:left="440"/>
      <w:jc w:val="left"/>
    </w:pPr>
    <w:rPr>
      <w:rFonts w:asciiTheme="minorHAnsi" w:eastAsiaTheme="minorEastAsia" w:hAnsiTheme="minorHAnsi" w:cs="Times New Roman"/>
      <w:sz w:val="22"/>
      <w:szCs w:val="22"/>
      <w:lang w:val="es-ES" w:eastAsia="es-ES"/>
    </w:rPr>
  </w:style>
  <w:style w:type="paragraph" w:styleId="Encabezado">
    <w:name w:val="header"/>
    <w:basedOn w:val="Normal"/>
    <w:link w:val="EncabezadoCar"/>
    <w:uiPriority w:val="99"/>
    <w:unhideWhenUsed/>
    <w:rsid w:val="00677CC7"/>
    <w:pPr>
      <w:widowControl/>
      <w:tabs>
        <w:tab w:val="center" w:pos="4680"/>
        <w:tab w:val="right" w:pos="9360"/>
      </w:tabs>
      <w:jc w:val="left"/>
    </w:pPr>
    <w:rPr>
      <w:rFonts w:asciiTheme="minorHAnsi" w:eastAsiaTheme="minorEastAsia" w:hAnsiTheme="minorHAnsi" w:cs="Times New Roman"/>
      <w:sz w:val="22"/>
      <w:szCs w:val="22"/>
      <w:lang w:val="es-ES" w:eastAsia="es-ES"/>
    </w:rPr>
  </w:style>
  <w:style w:type="character" w:customStyle="1" w:styleId="EncabezadoCar">
    <w:name w:val="Encabezado Car"/>
    <w:basedOn w:val="Fuentedeprrafopredeter"/>
    <w:link w:val="Encabezado"/>
    <w:uiPriority w:val="99"/>
    <w:rsid w:val="00677CC7"/>
    <w:rPr>
      <w:rFonts w:asciiTheme="minorHAnsi" w:eastAsiaTheme="minorEastAsia" w:hAnsiTheme="minorHAnsi" w:cs="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876">
      <w:bodyDiv w:val="1"/>
      <w:marLeft w:val="0"/>
      <w:marRight w:val="0"/>
      <w:marTop w:val="0"/>
      <w:marBottom w:val="0"/>
      <w:divBdr>
        <w:top w:val="none" w:sz="0" w:space="0" w:color="auto"/>
        <w:left w:val="none" w:sz="0" w:space="0" w:color="auto"/>
        <w:bottom w:val="none" w:sz="0" w:space="0" w:color="auto"/>
        <w:right w:val="none" w:sz="0" w:space="0" w:color="auto"/>
      </w:divBdr>
    </w:div>
    <w:div w:id="246615850">
      <w:bodyDiv w:val="1"/>
      <w:marLeft w:val="0"/>
      <w:marRight w:val="0"/>
      <w:marTop w:val="0"/>
      <w:marBottom w:val="0"/>
      <w:divBdr>
        <w:top w:val="none" w:sz="0" w:space="0" w:color="auto"/>
        <w:left w:val="none" w:sz="0" w:space="0" w:color="auto"/>
        <w:bottom w:val="none" w:sz="0" w:space="0" w:color="auto"/>
        <w:right w:val="none" w:sz="0" w:space="0" w:color="auto"/>
      </w:divBdr>
      <w:divsChild>
        <w:div w:id="61832607">
          <w:marLeft w:val="0"/>
          <w:marRight w:val="0"/>
          <w:marTop w:val="0"/>
          <w:marBottom w:val="0"/>
          <w:divBdr>
            <w:top w:val="none" w:sz="0" w:space="0" w:color="auto"/>
            <w:left w:val="none" w:sz="0" w:space="0" w:color="auto"/>
            <w:bottom w:val="none" w:sz="0" w:space="0" w:color="auto"/>
            <w:right w:val="none" w:sz="0" w:space="0" w:color="auto"/>
          </w:divBdr>
        </w:div>
        <w:div w:id="19472741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10ED-9FF6-4B25-B683-7CA524A5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1289</Words>
  <Characters>7093</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ALONSO MARTINEZ</dc:creator>
  <cp:lastModifiedBy>MARIA CONSUELO SAIZ MANZANARES</cp:lastModifiedBy>
  <cp:revision>3</cp:revision>
  <dcterms:created xsi:type="dcterms:W3CDTF">2021-11-27T10:08:00Z</dcterms:created>
  <dcterms:modified xsi:type="dcterms:W3CDTF">2021-11-27T10:13:00Z</dcterms:modified>
</cp:coreProperties>
</file>